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9E19" w14:textId="651D4613" w:rsidR="00C87D1A" w:rsidRPr="00096EDB" w:rsidRDefault="00372D67" w:rsidP="00372D67">
      <w:pPr>
        <w:pStyle w:val="Title"/>
        <w:rPr>
          <w:rFonts w:ascii="Calibri" w:hAnsi="Calibri" w:cs="Calibri"/>
          <w:noProof/>
          <w:sz w:val="22"/>
          <w:szCs w:val="22"/>
        </w:rPr>
      </w:pPr>
      <w:bookmarkStart w:id="0" w:name="_Hlk500167774"/>
      <w:r w:rsidRPr="00096EDB">
        <w:rPr>
          <w:rFonts w:ascii="Calibri" w:hAnsi="Calibri" w:cs="Calibri"/>
          <w:noProof/>
          <w:sz w:val="22"/>
          <w:szCs w:val="22"/>
        </w:rPr>
        <w:t xml:space="preserve">            </w:t>
      </w:r>
      <w:r w:rsidRPr="00096EDB">
        <w:rPr>
          <w:rFonts w:ascii="Calibri" w:hAnsi="Calibri" w:cs="Calibri"/>
          <w:noProof/>
        </w:rPr>
        <w:t xml:space="preserve">    </w:t>
      </w:r>
      <w:r w:rsidRPr="00096EDB">
        <w:rPr>
          <w:rFonts w:ascii="Calibri" w:hAnsi="Calibri" w:cs="Calibri"/>
          <w:noProof/>
        </w:rPr>
        <w:drawing>
          <wp:inline distT="0" distB="0" distL="0" distR="0" wp14:anchorId="25C71816" wp14:editId="4E3FB456">
            <wp:extent cx="1909459" cy="89820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a:stretch>
                      <a:fillRect/>
                    </a:stretch>
                  </pic:blipFill>
                  <pic:spPr>
                    <a:xfrm>
                      <a:off x="0" y="0"/>
                      <a:ext cx="1921946" cy="904074"/>
                    </a:xfrm>
                    <a:prstGeom prst="rect">
                      <a:avLst/>
                    </a:prstGeom>
                  </pic:spPr>
                </pic:pic>
              </a:graphicData>
            </a:graphic>
          </wp:inline>
        </w:drawing>
      </w:r>
      <w:r w:rsidR="002C34B4">
        <w:rPr>
          <w:noProof/>
        </w:rPr>
        <mc:AlternateContent>
          <mc:Choice Requires="wps">
            <w:drawing>
              <wp:anchor distT="45720" distB="45720" distL="114300" distR="114300" simplePos="0" relativeHeight="251677696" behindDoc="1" locked="0" layoutInCell="1" allowOverlap="1" wp14:anchorId="0601F749" wp14:editId="480AE5C3">
                <wp:simplePos x="0" y="0"/>
                <wp:positionH relativeFrom="margin">
                  <wp:posOffset>294640</wp:posOffset>
                </wp:positionH>
                <wp:positionV relativeFrom="paragraph">
                  <wp:posOffset>-387985</wp:posOffset>
                </wp:positionV>
                <wp:extent cx="6394450" cy="9493250"/>
                <wp:effectExtent l="76200" t="57150" r="63500" b="508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9493250"/>
                        </a:xfrm>
                        <a:custGeom>
                          <a:avLst/>
                          <a:gdLst>
                            <a:gd name="connsiteX0" fmla="*/ 0 w 6394450"/>
                            <a:gd name="connsiteY0" fmla="*/ 0 h 9493250"/>
                            <a:gd name="connsiteX1" fmla="*/ 447612 w 6394450"/>
                            <a:gd name="connsiteY1" fmla="*/ 0 h 9493250"/>
                            <a:gd name="connsiteX2" fmla="*/ 959168 w 6394450"/>
                            <a:gd name="connsiteY2" fmla="*/ 0 h 9493250"/>
                            <a:gd name="connsiteX3" fmla="*/ 1726502 w 6394450"/>
                            <a:gd name="connsiteY3" fmla="*/ 0 h 9493250"/>
                            <a:gd name="connsiteX4" fmla="*/ 2365947 w 6394450"/>
                            <a:gd name="connsiteY4" fmla="*/ 0 h 9493250"/>
                            <a:gd name="connsiteX5" fmla="*/ 3005392 w 6394450"/>
                            <a:gd name="connsiteY5" fmla="*/ 0 h 9493250"/>
                            <a:gd name="connsiteX6" fmla="*/ 3516947 w 6394450"/>
                            <a:gd name="connsiteY6" fmla="*/ 0 h 9493250"/>
                            <a:gd name="connsiteX7" fmla="*/ 3964559 w 6394450"/>
                            <a:gd name="connsiteY7" fmla="*/ 0 h 9493250"/>
                            <a:gd name="connsiteX8" fmla="*/ 4476115 w 6394450"/>
                            <a:gd name="connsiteY8" fmla="*/ 0 h 9493250"/>
                            <a:gd name="connsiteX9" fmla="*/ 4987671 w 6394450"/>
                            <a:gd name="connsiteY9" fmla="*/ 0 h 9493250"/>
                            <a:gd name="connsiteX10" fmla="*/ 5563171 w 6394450"/>
                            <a:gd name="connsiteY10" fmla="*/ 0 h 9493250"/>
                            <a:gd name="connsiteX11" fmla="*/ 6394450 w 6394450"/>
                            <a:gd name="connsiteY11" fmla="*/ 0 h 9493250"/>
                            <a:gd name="connsiteX12" fmla="*/ 6394450 w 6394450"/>
                            <a:gd name="connsiteY12" fmla="*/ 867954 h 9493250"/>
                            <a:gd name="connsiteX13" fmla="*/ 6394450 w 6394450"/>
                            <a:gd name="connsiteY13" fmla="*/ 1546044 h 9493250"/>
                            <a:gd name="connsiteX14" fmla="*/ 6394450 w 6394450"/>
                            <a:gd name="connsiteY14" fmla="*/ 2413998 h 9493250"/>
                            <a:gd name="connsiteX15" fmla="*/ 6394450 w 6394450"/>
                            <a:gd name="connsiteY15" fmla="*/ 3187020 h 9493250"/>
                            <a:gd name="connsiteX16" fmla="*/ 6394450 w 6394450"/>
                            <a:gd name="connsiteY16" fmla="*/ 4054974 h 9493250"/>
                            <a:gd name="connsiteX17" fmla="*/ 6394450 w 6394450"/>
                            <a:gd name="connsiteY17" fmla="*/ 4733063 h 9493250"/>
                            <a:gd name="connsiteX18" fmla="*/ 6394450 w 6394450"/>
                            <a:gd name="connsiteY18" fmla="*/ 5411153 h 9493250"/>
                            <a:gd name="connsiteX19" fmla="*/ 6394450 w 6394450"/>
                            <a:gd name="connsiteY19" fmla="*/ 6089242 h 9493250"/>
                            <a:gd name="connsiteX20" fmla="*/ 6394450 w 6394450"/>
                            <a:gd name="connsiteY20" fmla="*/ 6672399 h 9493250"/>
                            <a:gd name="connsiteX21" fmla="*/ 6394450 w 6394450"/>
                            <a:gd name="connsiteY21" fmla="*/ 7540353 h 9493250"/>
                            <a:gd name="connsiteX22" fmla="*/ 6394450 w 6394450"/>
                            <a:gd name="connsiteY22" fmla="*/ 8313375 h 9493250"/>
                            <a:gd name="connsiteX23" fmla="*/ 6394450 w 6394450"/>
                            <a:gd name="connsiteY23" fmla="*/ 9493250 h 9493250"/>
                            <a:gd name="connsiteX24" fmla="*/ 5755005 w 6394450"/>
                            <a:gd name="connsiteY24" fmla="*/ 9493250 h 9493250"/>
                            <a:gd name="connsiteX25" fmla="*/ 5179505 w 6394450"/>
                            <a:gd name="connsiteY25" fmla="*/ 9493250 h 9493250"/>
                            <a:gd name="connsiteX26" fmla="*/ 4667949 w 6394450"/>
                            <a:gd name="connsiteY26" fmla="*/ 9493250 h 9493250"/>
                            <a:gd name="connsiteX27" fmla="*/ 3900615 w 6394450"/>
                            <a:gd name="connsiteY27" fmla="*/ 9493250 h 9493250"/>
                            <a:gd name="connsiteX28" fmla="*/ 3197225 w 6394450"/>
                            <a:gd name="connsiteY28" fmla="*/ 9493250 h 9493250"/>
                            <a:gd name="connsiteX29" fmla="*/ 2621725 w 6394450"/>
                            <a:gd name="connsiteY29" fmla="*/ 9493250 h 9493250"/>
                            <a:gd name="connsiteX30" fmla="*/ 2046224 w 6394450"/>
                            <a:gd name="connsiteY30" fmla="*/ 9493250 h 9493250"/>
                            <a:gd name="connsiteX31" fmla="*/ 1406779 w 6394450"/>
                            <a:gd name="connsiteY31" fmla="*/ 9493250 h 9493250"/>
                            <a:gd name="connsiteX32" fmla="*/ 639445 w 6394450"/>
                            <a:gd name="connsiteY32" fmla="*/ 9493250 h 9493250"/>
                            <a:gd name="connsiteX33" fmla="*/ 0 w 6394450"/>
                            <a:gd name="connsiteY33" fmla="*/ 9493250 h 9493250"/>
                            <a:gd name="connsiteX34" fmla="*/ 0 w 6394450"/>
                            <a:gd name="connsiteY34" fmla="*/ 8815161 h 9493250"/>
                            <a:gd name="connsiteX35" fmla="*/ 0 w 6394450"/>
                            <a:gd name="connsiteY35" fmla="*/ 8232004 h 9493250"/>
                            <a:gd name="connsiteX36" fmla="*/ 0 w 6394450"/>
                            <a:gd name="connsiteY36" fmla="*/ 7743780 h 9493250"/>
                            <a:gd name="connsiteX37" fmla="*/ 0 w 6394450"/>
                            <a:gd name="connsiteY37" fmla="*/ 6970758 h 9493250"/>
                            <a:gd name="connsiteX38" fmla="*/ 0 w 6394450"/>
                            <a:gd name="connsiteY38" fmla="*/ 6197736 h 9493250"/>
                            <a:gd name="connsiteX39" fmla="*/ 0 w 6394450"/>
                            <a:gd name="connsiteY39" fmla="*/ 5614579 h 9493250"/>
                            <a:gd name="connsiteX40" fmla="*/ 0 w 6394450"/>
                            <a:gd name="connsiteY40" fmla="*/ 4936490 h 9493250"/>
                            <a:gd name="connsiteX41" fmla="*/ 0 w 6394450"/>
                            <a:gd name="connsiteY41" fmla="*/ 4448266 h 9493250"/>
                            <a:gd name="connsiteX42" fmla="*/ 0 w 6394450"/>
                            <a:gd name="connsiteY42" fmla="*/ 3770176 h 9493250"/>
                            <a:gd name="connsiteX43" fmla="*/ 0 w 6394450"/>
                            <a:gd name="connsiteY43" fmla="*/ 3187020 h 9493250"/>
                            <a:gd name="connsiteX44" fmla="*/ 0 w 6394450"/>
                            <a:gd name="connsiteY44" fmla="*/ 2698795 h 9493250"/>
                            <a:gd name="connsiteX45" fmla="*/ 0 w 6394450"/>
                            <a:gd name="connsiteY45" fmla="*/ 2020706 h 9493250"/>
                            <a:gd name="connsiteX46" fmla="*/ 0 w 6394450"/>
                            <a:gd name="connsiteY46" fmla="*/ 1152752 h 9493250"/>
                            <a:gd name="connsiteX47" fmla="*/ 0 w 6394450"/>
                            <a:gd name="connsiteY47" fmla="*/ 664528 h 9493250"/>
                            <a:gd name="connsiteX48" fmla="*/ 0 w 6394450"/>
                            <a:gd name="connsiteY48" fmla="*/ 0 h 9493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6394450" h="9493250" extrusionOk="0">
                              <a:moveTo>
                                <a:pt x="0" y="0"/>
                              </a:moveTo>
                              <a:cubicBezTo>
                                <a:pt x="95164" y="-20483"/>
                                <a:pt x="351709" y="-21124"/>
                                <a:pt x="447612" y="0"/>
                              </a:cubicBezTo>
                              <a:cubicBezTo>
                                <a:pt x="543515" y="21124"/>
                                <a:pt x="809166" y="-3273"/>
                                <a:pt x="959168" y="0"/>
                              </a:cubicBezTo>
                              <a:cubicBezTo>
                                <a:pt x="1109170" y="3273"/>
                                <a:pt x="1372679" y="-3224"/>
                                <a:pt x="1726502" y="0"/>
                              </a:cubicBezTo>
                              <a:cubicBezTo>
                                <a:pt x="2080325" y="3224"/>
                                <a:pt x="2157622" y="-22587"/>
                                <a:pt x="2365947" y="0"/>
                              </a:cubicBezTo>
                              <a:cubicBezTo>
                                <a:pt x="2574272" y="22587"/>
                                <a:pt x="2805577" y="26027"/>
                                <a:pt x="3005392" y="0"/>
                              </a:cubicBezTo>
                              <a:cubicBezTo>
                                <a:pt x="3205208" y="-26027"/>
                                <a:pt x="3339432" y="-12478"/>
                                <a:pt x="3516947" y="0"/>
                              </a:cubicBezTo>
                              <a:cubicBezTo>
                                <a:pt x="3694462" y="12478"/>
                                <a:pt x="3845503" y="14570"/>
                                <a:pt x="3964559" y="0"/>
                              </a:cubicBezTo>
                              <a:cubicBezTo>
                                <a:pt x="4083615" y="-14570"/>
                                <a:pt x="4365726" y="7547"/>
                                <a:pt x="4476115" y="0"/>
                              </a:cubicBezTo>
                              <a:cubicBezTo>
                                <a:pt x="4586504" y="-7547"/>
                                <a:pt x="4786943" y="11425"/>
                                <a:pt x="4987671" y="0"/>
                              </a:cubicBezTo>
                              <a:cubicBezTo>
                                <a:pt x="5188399" y="-11425"/>
                                <a:pt x="5346852" y="28360"/>
                                <a:pt x="5563171" y="0"/>
                              </a:cubicBezTo>
                              <a:cubicBezTo>
                                <a:pt x="5779490" y="-28360"/>
                                <a:pt x="6039990" y="26976"/>
                                <a:pt x="6394450" y="0"/>
                              </a:cubicBezTo>
                              <a:cubicBezTo>
                                <a:pt x="6370081" y="327898"/>
                                <a:pt x="6351797" y="493975"/>
                                <a:pt x="6394450" y="867954"/>
                              </a:cubicBezTo>
                              <a:cubicBezTo>
                                <a:pt x="6437103" y="1241933"/>
                                <a:pt x="6412624" y="1281286"/>
                                <a:pt x="6394450" y="1546044"/>
                              </a:cubicBezTo>
                              <a:cubicBezTo>
                                <a:pt x="6376277" y="1810802"/>
                                <a:pt x="6366792" y="2072962"/>
                                <a:pt x="6394450" y="2413998"/>
                              </a:cubicBezTo>
                              <a:cubicBezTo>
                                <a:pt x="6422108" y="2755034"/>
                                <a:pt x="6371366" y="2892848"/>
                                <a:pt x="6394450" y="3187020"/>
                              </a:cubicBezTo>
                              <a:cubicBezTo>
                                <a:pt x="6417534" y="3481192"/>
                                <a:pt x="6431225" y="3741853"/>
                                <a:pt x="6394450" y="4054974"/>
                              </a:cubicBezTo>
                              <a:cubicBezTo>
                                <a:pt x="6357675" y="4368095"/>
                                <a:pt x="6417949" y="4455108"/>
                                <a:pt x="6394450" y="4733063"/>
                              </a:cubicBezTo>
                              <a:cubicBezTo>
                                <a:pt x="6370951" y="5011018"/>
                                <a:pt x="6427177" y="5110290"/>
                                <a:pt x="6394450" y="5411153"/>
                              </a:cubicBezTo>
                              <a:cubicBezTo>
                                <a:pt x="6361724" y="5712016"/>
                                <a:pt x="6405697" y="5780777"/>
                                <a:pt x="6394450" y="6089242"/>
                              </a:cubicBezTo>
                              <a:cubicBezTo>
                                <a:pt x="6383203" y="6397707"/>
                                <a:pt x="6382407" y="6545976"/>
                                <a:pt x="6394450" y="6672399"/>
                              </a:cubicBezTo>
                              <a:cubicBezTo>
                                <a:pt x="6406493" y="6798822"/>
                                <a:pt x="6355010" y="7277935"/>
                                <a:pt x="6394450" y="7540353"/>
                              </a:cubicBezTo>
                              <a:cubicBezTo>
                                <a:pt x="6433890" y="7802771"/>
                                <a:pt x="6411236" y="8090863"/>
                                <a:pt x="6394450" y="8313375"/>
                              </a:cubicBezTo>
                              <a:cubicBezTo>
                                <a:pt x="6377664" y="8535887"/>
                                <a:pt x="6338591" y="8988738"/>
                                <a:pt x="6394450" y="9493250"/>
                              </a:cubicBezTo>
                              <a:cubicBezTo>
                                <a:pt x="6241035" y="9510580"/>
                                <a:pt x="5923671" y="9463700"/>
                                <a:pt x="5755005" y="9493250"/>
                              </a:cubicBezTo>
                              <a:cubicBezTo>
                                <a:pt x="5586339" y="9522800"/>
                                <a:pt x="5422433" y="9515446"/>
                                <a:pt x="5179505" y="9493250"/>
                              </a:cubicBezTo>
                              <a:cubicBezTo>
                                <a:pt x="4936577" y="9471054"/>
                                <a:pt x="4809713" y="9477379"/>
                                <a:pt x="4667949" y="9493250"/>
                              </a:cubicBezTo>
                              <a:cubicBezTo>
                                <a:pt x="4526185" y="9509121"/>
                                <a:pt x="4189427" y="9456793"/>
                                <a:pt x="3900615" y="9493250"/>
                              </a:cubicBezTo>
                              <a:cubicBezTo>
                                <a:pt x="3611803" y="9529707"/>
                                <a:pt x="3420541" y="9465912"/>
                                <a:pt x="3197225" y="9493250"/>
                              </a:cubicBezTo>
                              <a:cubicBezTo>
                                <a:pt x="2973909" y="9520589"/>
                                <a:pt x="2828007" y="9518643"/>
                                <a:pt x="2621725" y="9493250"/>
                              </a:cubicBezTo>
                              <a:cubicBezTo>
                                <a:pt x="2415443" y="9467857"/>
                                <a:pt x="2324789" y="9516591"/>
                                <a:pt x="2046224" y="9493250"/>
                              </a:cubicBezTo>
                              <a:cubicBezTo>
                                <a:pt x="1767659" y="9469909"/>
                                <a:pt x="1709074" y="9491376"/>
                                <a:pt x="1406779" y="9493250"/>
                              </a:cubicBezTo>
                              <a:cubicBezTo>
                                <a:pt x="1104485" y="9495124"/>
                                <a:pt x="952923" y="9455300"/>
                                <a:pt x="639445" y="9493250"/>
                              </a:cubicBezTo>
                              <a:cubicBezTo>
                                <a:pt x="325967" y="9531200"/>
                                <a:pt x="142324" y="9494373"/>
                                <a:pt x="0" y="9493250"/>
                              </a:cubicBezTo>
                              <a:cubicBezTo>
                                <a:pt x="19101" y="9248084"/>
                                <a:pt x="15434" y="9035881"/>
                                <a:pt x="0" y="8815161"/>
                              </a:cubicBezTo>
                              <a:cubicBezTo>
                                <a:pt x="-15434" y="8594441"/>
                                <a:pt x="23763" y="8521910"/>
                                <a:pt x="0" y="8232004"/>
                              </a:cubicBezTo>
                              <a:cubicBezTo>
                                <a:pt x="-23763" y="7942098"/>
                                <a:pt x="15801" y="7849914"/>
                                <a:pt x="0" y="7743780"/>
                              </a:cubicBezTo>
                              <a:cubicBezTo>
                                <a:pt x="-15801" y="7637646"/>
                                <a:pt x="31997" y="7330166"/>
                                <a:pt x="0" y="6970758"/>
                              </a:cubicBezTo>
                              <a:cubicBezTo>
                                <a:pt x="-31997" y="6611350"/>
                                <a:pt x="-37735" y="6455427"/>
                                <a:pt x="0" y="6197736"/>
                              </a:cubicBezTo>
                              <a:cubicBezTo>
                                <a:pt x="37735" y="5940045"/>
                                <a:pt x="-2866" y="5748103"/>
                                <a:pt x="0" y="5614579"/>
                              </a:cubicBezTo>
                              <a:cubicBezTo>
                                <a:pt x="2866" y="5481055"/>
                                <a:pt x="32014" y="5096890"/>
                                <a:pt x="0" y="4936490"/>
                              </a:cubicBezTo>
                              <a:cubicBezTo>
                                <a:pt x="-32014" y="4776090"/>
                                <a:pt x="-9473" y="4645574"/>
                                <a:pt x="0" y="4448266"/>
                              </a:cubicBezTo>
                              <a:cubicBezTo>
                                <a:pt x="9473" y="4250958"/>
                                <a:pt x="13874" y="3975584"/>
                                <a:pt x="0" y="3770176"/>
                              </a:cubicBezTo>
                              <a:cubicBezTo>
                                <a:pt x="-13874" y="3564768"/>
                                <a:pt x="-1203" y="3352541"/>
                                <a:pt x="0" y="3187020"/>
                              </a:cubicBezTo>
                              <a:cubicBezTo>
                                <a:pt x="1203" y="3021499"/>
                                <a:pt x="14689" y="2797761"/>
                                <a:pt x="0" y="2698795"/>
                              </a:cubicBezTo>
                              <a:cubicBezTo>
                                <a:pt x="-14689" y="2599830"/>
                                <a:pt x="-33857" y="2195520"/>
                                <a:pt x="0" y="2020706"/>
                              </a:cubicBezTo>
                              <a:cubicBezTo>
                                <a:pt x="33857" y="1845892"/>
                                <a:pt x="42148" y="1565880"/>
                                <a:pt x="0" y="1152752"/>
                              </a:cubicBezTo>
                              <a:cubicBezTo>
                                <a:pt x="-42148" y="739624"/>
                                <a:pt x="-9253" y="813924"/>
                                <a:pt x="0" y="664528"/>
                              </a:cubicBezTo>
                              <a:cubicBezTo>
                                <a:pt x="9253" y="515132"/>
                                <a:pt x="-3565" y="142334"/>
                                <a:pt x="0" y="0"/>
                              </a:cubicBezTo>
                              <a:close/>
                            </a:path>
                          </a:pathLst>
                        </a:custGeom>
                        <a:noFill/>
                        <a:ln w="76200">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36735E91" w14:textId="32CA3BA9" w:rsidR="00A26EAE" w:rsidRDefault="00A26EAE" w:rsidP="00A26EAE"/>
                          <w:p w14:paraId="135F8AB4" w14:textId="5358D9BB" w:rsidR="005B5918" w:rsidRDefault="005B5918" w:rsidP="00A26EAE"/>
                          <w:p w14:paraId="12A5B992" w14:textId="3523EE28" w:rsidR="005B5918" w:rsidRDefault="005B5918" w:rsidP="00A26EAE"/>
                          <w:p w14:paraId="1FBA2357" w14:textId="42EA8085" w:rsidR="005B5918" w:rsidRDefault="005B5918" w:rsidP="00A26EAE"/>
                          <w:p w14:paraId="395145D5" w14:textId="7DF0DC35" w:rsidR="005B5918" w:rsidRDefault="005B5918" w:rsidP="00A26EAE"/>
                          <w:p w14:paraId="1C3CE9AC" w14:textId="77777777" w:rsidR="005B5918" w:rsidRDefault="005B5918" w:rsidP="00A26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1F749" id="Text Box 3" o:spid="_x0000_s1026" style="position:absolute;margin-left:23.2pt;margin-top:-30.55pt;width:503.5pt;height:74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6394450,949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" adj="-11796480,,5400" path="m,c95164,-20483,351709,-21124,447612,v95903,21124,361554,-3273,511556,c1109170,3273,1372679,-3224,1726502,v353823,3224,431120,-22587,639445,c2574272,22587,2805577,26027,3005392,v199816,-26027,334040,-12478,511555,c3694462,12478,3845503,14570,3964559,v119056,-14570,401167,7547,511556,c4586504,-7547,4786943,11425,4987671,v200728,-11425,359181,28360,575500,c5779490,-28360,6039990,26976,6394450,v-24369,327898,-42653,493975,,867954c6437103,1241933,6412624,1281286,6394450,1546044v-18173,264758,-27658,526918,,867954c6422108,2755034,6371366,2892848,6394450,3187020v23084,294172,36775,554833,,867954c6357675,4368095,6417949,4455108,6394450,4733063v-23499,277955,32727,377227,,678090c6361724,5712016,6405697,5780777,6394450,6089242v-11247,308465,-12043,456734,,583157c6406493,6798822,6355010,7277935,6394450,7540353v39440,262418,16786,550510,,773022c6377664,8535887,6338591,8988738,6394450,9493250v-153415,17330,-470779,-29550,-639445,c5586339,9522800,5422433,9515446,5179505,9493250v-242928,-22196,-369792,-15871,-511556,c4526185,9509121,4189427,9456793,3900615,9493250v-288812,36457,-480074,-27338,-703390,c2973909,9520589,2828007,9518643,2621725,9493250v-206282,-25393,-296936,23341,-575501,c1767659,9469909,1709074,9491376,1406779,9493250v-302294,1874,-453856,-37950,-767334,c325967,9531200,142324,9494373,,9493250,19101,9248084,15434,9035881,,8815161,-15434,8594441,23763,8521910,,8232004,-23763,7942098,15801,7849914,,7743780,-15801,7637646,31997,7330166,,6970758,-31997,6611350,-37735,6455427,,6197736,37735,5940045,-2866,5748103,,5614579,2866,5481055,32014,5096890,,4936490,-32014,4776090,-9473,4645574,,4448266,9473,4250958,13874,3975584,,3770176,-13874,3564768,-1203,3352541,,3187020,1203,3021499,14689,2797761,,2698795v-14689,-98965,-33857,-503275,,-678089c33857,1845892,42148,1565880,,1152752,-42148,739624,-9253,813924,,664528,9253,515132,-3565,142334,,xe" filled="f" strokecolor="#70ad47 [3209]" strokeweight="6pt">
                <v:stroke joinstyle="miter"/>
                <v:formulas/>
                <v:path o:extrusionok="f" o:connecttype="custom" o:connectlocs="0,0;447612,0;959168,0;1726502,0;2365947,0;3005392,0;3516947,0;3964559,0;4476115,0;4987671,0;5563171,0;6394450,0;6394450,867954;6394450,1546044;6394450,2413998;6394450,3187020;6394450,4054974;6394450,4733063;6394450,5411153;6394450,6089242;6394450,6672399;6394450,7540353;6394450,8313375;6394450,9493250;5755005,9493250;5179505,9493250;4667949,9493250;3900615,9493250;3197225,9493250;2621725,9493250;2046224,9493250;1406779,9493250;639445,9493250;0,9493250;0,8815161;0,8232004;0,7743780;0,6970758;0,6197736;0,5614579;0,4936490;0,4448266;0,3770176;0,3187020;0,2698795;0,2020706;0,1152752;0,664528;0,0" o:connectangles="0,0,0,0,0,0,0,0,0,0,0,0,0,0,0,0,0,0,0,0,0,0,0,0,0,0,0,0,0,0,0,0,0,0,0,0,0,0,0,0,0,0,0,0,0,0,0,0,0" textboxrect="0,0,6394450,9493250"/>
                <v:textbox>
                  <w:txbxContent>
                    <w:p w14:paraId="36735E91" w14:textId="32CA3BA9" w:rsidR="00A26EAE" w:rsidRDefault="00A26EAE" w:rsidP="00A26EAE"/>
                    <w:p w14:paraId="135F8AB4" w14:textId="5358D9BB" w:rsidR="005B5918" w:rsidRDefault="005B5918" w:rsidP="00A26EAE"/>
                    <w:p w14:paraId="12A5B992" w14:textId="3523EE28" w:rsidR="005B5918" w:rsidRDefault="005B5918" w:rsidP="00A26EAE"/>
                    <w:p w14:paraId="1FBA2357" w14:textId="42EA8085" w:rsidR="005B5918" w:rsidRDefault="005B5918" w:rsidP="00A26EAE"/>
                    <w:p w14:paraId="395145D5" w14:textId="7DF0DC35" w:rsidR="005B5918" w:rsidRDefault="005B5918" w:rsidP="00A26EAE"/>
                    <w:p w14:paraId="1C3CE9AC" w14:textId="77777777" w:rsidR="005B5918" w:rsidRDefault="005B5918" w:rsidP="00A26EAE"/>
                  </w:txbxContent>
                </v:textbox>
                <w10:wrap anchorx="margin"/>
              </v:shape>
            </w:pict>
          </mc:Fallback>
        </mc:AlternateContent>
      </w:r>
      <w:r w:rsidR="005B5918" w:rsidRPr="00096EDB">
        <w:rPr>
          <w:rFonts w:ascii="Calibri" w:hAnsi="Calibri" w:cs="Calibri"/>
          <w:noProof/>
          <w:sz w:val="22"/>
          <w:szCs w:val="22"/>
        </w:rPr>
        <w:drawing>
          <wp:anchor distT="0" distB="0" distL="114300" distR="114300" simplePos="0" relativeHeight="251666432" behindDoc="0" locked="0" layoutInCell="1" allowOverlap="1" wp14:anchorId="44EA8B0A" wp14:editId="688B57A3">
            <wp:simplePos x="0" y="0"/>
            <wp:positionH relativeFrom="margin">
              <wp:posOffset>4113297</wp:posOffset>
            </wp:positionH>
            <wp:positionV relativeFrom="paragraph">
              <wp:posOffset>-23495</wp:posOffset>
            </wp:positionV>
            <wp:extent cx="2026518" cy="899053"/>
            <wp:effectExtent l="0" t="0" r="0" b="0"/>
            <wp:wrapNone/>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35546" cy="903058"/>
                    </a:xfrm>
                    <a:prstGeom prst="rect">
                      <a:avLst/>
                    </a:prstGeom>
                  </pic:spPr>
                </pic:pic>
              </a:graphicData>
            </a:graphic>
            <wp14:sizeRelH relativeFrom="page">
              <wp14:pctWidth>0</wp14:pctWidth>
            </wp14:sizeRelH>
            <wp14:sizeRelV relativeFrom="page">
              <wp14:pctHeight>0</wp14:pctHeight>
            </wp14:sizeRelV>
          </wp:anchor>
        </w:drawing>
      </w:r>
    </w:p>
    <w:p w14:paraId="18D9D0EB" w14:textId="04529C2F" w:rsidR="008640C5" w:rsidRPr="00096EDB" w:rsidRDefault="008640C5" w:rsidP="008640C5">
      <w:pPr>
        <w:rPr>
          <w:rFonts w:ascii="Calibri" w:hAnsi="Calibri" w:cs="Calibri"/>
        </w:rPr>
      </w:pPr>
    </w:p>
    <w:p w14:paraId="1E2FB71B" w14:textId="713B9809" w:rsidR="008640C5" w:rsidRPr="00096EDB" w:rsidRDefault="008640C5" w:rsidP="008640C5">
      <w:pPr>
        <w:rPr>
          <w:rFonts w:ascii="Calibri" w:hAnsi="Calibri" w:cs="Calibri"/>
        </w:rPr>
      </w:pPr>
    </w:p>
    <w:p w14:paraId="3C3B0F93" w14:textId="3ED5480A" w:rsidR="00C87D1A" w:rsidRPr="00096EDB" w:rsidRDefault="00950F52" w:rsidP="00F21CAC">
      <w:pPr>
        <w:pStyle w:val="Title"/>
        <w:rPr>
          <w:rFonts w:ascii="Calibri" w:hAnsi="Calibri" w:cs="Calibri"/>
          <w:color w:val="7DB550"/>
          <w:sz w:val="22"/>
          <w:szCs w:val="22"/>
        </w:rPr>
      </w:pPr>
      <w:r w:rsidRPr="00096EDB">
        <w:rPr>
          <w:rFonts w:ascii="Calibri" w:hAnsi="Calibri" w:cs="Calibri"/>
          <w:noProof/>
          <w:sz w:val="22"/>
          <w:szCs w:val="22"/>
        </w:rPr>
        <w:t xml:space="preserve">          </w:t>
      </w:r>
    </w:p>
    <w:p w14:paraId="2B43FAA8" w14:textId="77777777" w:rsidR="005B5918" w:rsidRPr="00096EDB" w:rsidRDefault="005B5918" w:rsidP="00B23378">
      <w:pPr>
        <w:pStyle w:val="Title"/>
        <w:jc w:val="center"/>
        <w:rPr>
          <w:rFonts w:ascii="Calibri" w:hAnsi="Calibri" w:cs="Calibri"/>
          <w:color w:val="7DB550"/>
          <w:sz w:val="36"/>
          <w:szCs w:val="36"/>
        </w:rPr>
      </w:pPr>
    </w:p>
    <w:p w14:paraId="4B40EFC5" w14:textId="77777777" w:rsidR="005B5918" w:rsidRPr="00096EDB" w:rsidRDefault="005B5918" w:rsidP="00B23378">
      <w:pPr>
        <w:pStyle w:val="Title"/>
        <w:jc w:val="center"/>
        <w:rPr>
          <w:rFonts w:ascii="Calibri" w:hAnsi="Calibri" w:cs="Calibri"/>
          <w:color w:val="7DB550"/>
          <w:sz w:val="36"/>
          <w:szCs w:val="36"/>
        </w:rPr>
      </w:pPr>
    </w:p>
    <w:p w14:paraId="1A7F97AA" w14:textId="77777777" w:rsidR="005B5918" w:rsidRPr="00096EDB" w:rsidRDefault="005B5918" w:rsidP="00B23378">
      <w:pPr>
        <w:pStyle w:val="Title"/>
        <w:jc w:val="center"/>
        <w:rPr>
          <w:rFonts w:ascii="Calibri" w:hAnsi="Calibri" w:cs="Calibri"/>
          <w:color w:val="7DB550"/>
          <w:sz w:val="36"/>
          <w:szCs w:val="36"/>
        </w:rPr>
      </w:pPr>
    </w:p>
    <w:p w14:paraId="4D1F6DE6" w14:textId="77777777" w:rsidR="005B5918" w:rsidRPr="00096EDB" w:rsidRDefault="005B5918" w:rsidP="00B23378">
      <w:pPr>
        <w:pStyle w:val="Title"/>
        <w:jc w:val="center"/>
        <w:rPr>
          <w:rFonts w:ascii="Calibri" w:hAnsi="Calibri" w:cs="Calibri"/>
          <w:color w:val="7DB550"/>
          <w:sz w:val="36"/>
          <w:szCs w:val="36"/>
        </w:rPr>
      </w:pPr>
    </w:p>
    <w:p w14:paraId="53D2A510" w14:textId="77777777" w:rsidR="00372D67" w:rsidRPr="00096EDB" w:rsidRDefault="00372D67" w:rsidP="00B23378">
      <w:pPr>
        <w:pStyle w:val="Title"/>
        <w:jc w:val="center"/>
        <w:rPr>
          <w:rFonts w:ascii="Calibri" w:hAnsi="Calibri" w:cs="Calibri"/>
          <w:color w:val="7DB550"/>
          <w:sz w:val="36"/>
          <w:szCs w:val="36"/>
        </w:rPr>
      </w:pPr>
      <w:r w:rsidRPr="00096EDB">
        <w:rPr>
          <w:rFonts w:ascii="Calibri" w:hAnsi="Calibri" w:cs="Calibri"/>
          <w:color w:val="7DB550"/>
          <w:sz w:val="36"/>
          <w:szCs w:val="36"/>
        </w:rPr>
        <w:t>uk kidney association and</w:t>
      </w:r>
    </w:p>
    <w:p w14:paraId="1E10C465" w14:textId="7850EE4B" w:rsidR="005420B3" w:rsidRPr="00096EDB" w:rsidRDefault="008640C5" w:rsidP="00B23378">
      <w:pPr>
        <w:pStyle w:val="Title"/>
        <w:jc w:val="center"/>
        <w:rPr>
          <w:rFonts w:ascii="Calibri" w:hAnsi="Calibri" w:cs="Calibri"/>
          <w:color w:val="7DB550"/>
          <w:sz w:val="36"/>
          <w:szCs w:val="36"/>
        </w:rPr>
      </w:pPr>
      <w:r w:rsidRPr="00096EDB">
        <w:rPr>
          <w:rFonts w:ascii="Calibri" w:hAnsi="Calibri" w:cs="Calibri"/>
          <w:color w:val="7DB550"/>
          <w:sz w:val="36"/>
          <w:szCs w:val="36"/>
        </w:rPr>
        <w:t>C</w:t>
      </w:r>
      <w:r w:rsidR="005420B3" w:rsidRPr="00096EDB">
        <w:rPr>
          <w:rFonts w:ascii="Calibri" w:hAnsi="Calibri" w:cs="Calibri"/>
          <w:color w:val="7DB550"/>
          <w:sz w:val="36"/>
          <w:szCs w:val="36"/>
        </w:rPr>
        <w:t xml:space="preserve">entre for </w:t>
      </w:r>
      <w:r w:rsidRPr="00096EDB">
        <w:rPr>
          <w:rFonts w:ascii="Calibri" w:hAnsi="Calibri" w:cs="Calibri"/>
          <w:color w:val="7DB550"/>
          <w:sz w:val="36"/>
          <w:szCs w:val="36"/>
        </w:rPr>
        <w:t>S</w:t>
      </w:r>
      <w:r w:rsidR="005420B3" w:rsidRPr="00096EDB">
        <w:rPr>
          <w:rFonts w:ascii="Calibri" w:hAnsi="Calibri" w:cs="Calibri"/>
          <w:color w:val="7DB550"/>
          <w:sz w:val="36"/>
          <w:szCs w:val="36"/>
        </w:rPr>
        <w:t>usta</w:t>
      </w:r>
      <w:r w:rsidR="00744972" w:rsidRPr="00096EDB">
        <w:rPr>
          <w:rFonts w:ascii="Calibri" w:hAnsi="Calibri" w:cs="Calibri"/>
          <w:color w:val="7DB550"/>
          <w:sz w:val="36"/>
          <w:szCs w:val="36"/>
        </w:rPr>
        <w:t>i</w:t>
      </w:r>
      <w:r w:rsidR="005420B3" w:rsidRPr="00096EDB">
        <w:rPr>
          <w:rFonts w:ascii="Calibri" w:hAnsi="Calibri" w:cs="Calibri"/>
          <w:color w:val="7DB550"/>
          <w:sz w:val="36"/>
          <w:szCs w:val="36"/>
        </w:rPr>
        <w:t>na</w:t>
      </w:r>
      <w:r w:rsidR="00744972" w:rsidRPr="00096EDB">
        <w:rPr>
          <w:rFonts w:ascii="Calibri" w:hAnsi="Calibri" w:cs="Calibri"/>
          <w:color w:val="7DB550"/>
          <w:sz w:val="36"/>
          <w:szCs w:val="36"/>
        </w:rPr>
        <w:t>b</w:t>
      </w:r>
      <w:r w:rsidR="005420B3" w:rsidRPr="00096EDB">
        <w:rPr>
          <w:rFonts w:ascii="Calibri" w:hAnsi="Calibri" w:cs="Calibri"/>
          <w:color w:val="7DB550"/>
          <w:sz w:val="36"/>
          <w:szCs w:val="36"/>
        </w:rPr>
        <w:t xml:space="preserve">le </w:t>
      </w:r>
      <w:r w:rsidRPr="00096EDB">
        <w:rPr>
          <w:rFonts w:ascii="Calibri" w:hAnsi="Calibri" w:cs="Calibri"/>
          <w:color w:val="7DB550"/>
          <w:sz w:val="36"/>
          <w:szCs w:val="36"/>
        </w:rPr>
        <w:t>H</w:t>
      </w:r>
      <w:r w:rsidR="005420B3" w:rsidRPr="00096EDB">
        <w:rPr>
          <w:rFonts w:ascii="Calibri" w:hAnsi="Calibri" w:cs="Calibri"/>
          <w:color w:val="7DB550"/>
          <w:sz w:val="36"/>
          <w:szCs w:val="36"/>
        </w:rPr>
        <w:t>ealthcare</w:t>
      </w:r>
    </w:p>
    <w:p w14:paraId="202357A6" w14:textId="4A54D6E2" w:rsidR="00A1725C" w:rsidRPr="00096EDB" w:rsidRDefault="00A1725C" w:rsidP="00B23378">
      <w:pPr>
        <w:pStyle w:val="Title"/>
        <w:jc w:val="center"/>
        <w:rPr>
          <w:rFonts w:ascii="Calibri" w:hAnsi="Calibri" w:cs="Calibri"/>
          <w:color w:val="7DB550"/>
          <w:sz w:val="36"/>
          <w:szCs w:val="36"/>
        </w:rPr>
      </w:pPr>
      <w:r w:rsidRPr="00096EDB">
        <w:rPr>
          <w:rFonts w:ascii="Calibri" w:hAnsi="Calibri" w:cs="Calibri"/>
          <w:color w:val="7DB550"/>
          <w:sz w:val="36"/>
          <w:szCs w:val="36"/>
        </w:rPr>
        <w:t>Group Scholar Programme</w:t>
      </w:r>
    </w:p>
    <w:p w14:paraId="147DE6B6" w14:textId="77777777" w:rsidR="00A1725C" w:rsidRPr="00096EDB" w:rsidRDefault="00A1725C" w:rsidP="00F21CAC">
      <w:pPr>
        <w:pStyle w:val="Title"/>
        <w:rPr>
          <w:rFonts w:ascii="Calibri" w:hAnsi="Calibri" w:cs="Calibri"/>
          <w:color w:val="7DB550"/>
          <w:sz w:val="36"/>
          <w:szCs w:val="36"/>
        </w:rPr>
      </w:pPr>
    </w:p>
    <w:p w14:paraId="54CA412D" w14:textId="08157AAC" w:rsidR="00A628A9" w:rsidRPr="00096EDB" w:rsidRDefault="00A628A9" w:rsidP="00B23378">
      <w:pPr>
        <w:pStyle w:val="Title"/>
        <w:jc w:val="center"/>
        <w:rPr>
          <w:rFonts w:ascii="Calibri" w:hAnsi="Calibri" w:cs="Calibri"/>
          <w:color w:val="7DB550"/>
          <w:sz w:val="36"/>
          <w:szCs w:val="36"/>
        </w:rPr>
      </w:pPr>
      <w:r w:rsidRPr="00096EDB">
        <w:rPr>
          <w:rFonts w:ascii="Calibri" w:hAnsi="Calibri" w:cs="Calibri"/>
          <w:color w:val="7DB550"/>
          <w:sz w:val="36"/>
          <w:szCs w:val="36"/>
        </w:rPr>
        <w:t>202</w:t>
      </w:r>
      <w:r w:rsidR="008640C5" w:rsidRPr="00096EDB">
        <w:rPr>
          <w:rFonts w:ascii="Calibri" w:hAnsi="Calibri" w:cs="Calibri"/>
          <w:color w:val="7DB550"/>
          <w:sz w:val="36"/>
          <w:szCs w:val="36"/>
        </w:rPr>
        <w:t>2</w:t>
      </w:r>
      <w:r w:rsidR="00A1725C" w:rsidRPr="00096EDB">
        <w:rPr>
          <w:rFonts w:ascii="Calibri" w:hAnsi="Calibri" w:cs="Calibri"/>
          <w:color w:val="7DB550"/>
          <w:sz w:val="36"/>
          <w:szCs w:val="36"/>
        </w:rPr>
        <w:t>/2</w:t>
      </w:r>
      <w:r w:rsidR="008640C5" w:rsidRPr="00096EDB">
        <w:rPr>
          <w:rFonts w:ascii="Calibri" w:hAnsi="Calibri" w:cs="Calibri"/>
          <w:color w:val="7DB550"/>
          <w:sz w:val="36"/>
          <w:szCs w:val="36"/>
        </w:rPr>
        <w:t>3</w:t>
      </w:r>
      <w:r w:rsidRPr="00096EDB">
        <w:rPr>
          <w:rFonts w:ascii="Calibri" w:hAnsi="Calibri" w:cs="Calibri"/>
          <w:color w:val="7DB550"/>
          <w:sz w:val="36"/>
          <w:szCs w:val="36"/>
        </w:rPr>
        <w:t xml:space="preserve"> </w:t>
      </w:r>
      <w:r w:rsidR="00A1725C" w:rsidRPr="00096EDB">
        <w:rPr>
          <w:rFonts w:ascii="Calibri" w:hAnsi="Calibri" w:cs="Calibri"/>
          <w:color w:val="7DB550"/>
          <w:sz w:val="36"/>
          <w:szCs w:val="36"/>
        </w:rPr>
        <w:t>Summary</w:t>
      </w:r>
      <w:r w:rsidRPr="00096EDB">
        <w:rPr>
          <w:rFonts w:ascii="Calibri" w:hAnsi="Calibri" w:cs="Calibri"/>
          <w:color w:val="7DB550"/>
          <w:sz w:val="36"/>
          <w:szCs w:val="36"/>
        </w:rPr>
        <w:t xml:space="preserve"> REPORT</w:t>
      </w:r>
    </w:p>
    <w:p w14:paraId="77854E46" w14:textId="7A112754" w:rsidR="00975CA1" w:rsidRPr="00096EDB" w:rsidRDefault="00B0593A" w:rsidP="00F21CAC">
      <w:pPr>
        <w:rPr>
          <w:rFonts w:ascii="Calibri" w:hAnsi="Calibri" w:cs="Calibri"/>
        </w:rPr>
      </w:pPr>
      <w:r w:rsidRPr="00096EDB">
        <w:rPr>
          <w:rFonts w:ascii="Calibri" w:hAnsi="Calibri" w:cs="Calibri"/>
          <w:noProof/>
        </w:rPr>
        <w:t xml:space="preserve">                 </w:t>
      </w:r>
      <w:r w:rsidR="00975CA1" w:rsidRPr="00096EDB">
        <w:rPr>
          <w:rFonts w:ascii="Calibri" w:hAnsi="Calibri" w:cs="Calibri"/>
          <w:noProof/>
          <w:sz w:val="22"/>
          <w:szCs w:val="22"/>
        </w:rPr>
        <w:t xml:space="preserve">       </w:t>
      </w:r>
      <w:r w:rsidR="00975CA1" w:rsidRPr="00096EDB">
        <w:rPr>
          <w:rFonts w:ascii="Calibri" w:eastAsia="Times New Roman" w:hAnsi="Calibri" w:cs="Calibri"/>
          <w:noProof/>
          <w:sz w:val="22"/>
          <w:szCs w:val="22"/>
          <w:lang w:eastAsia="en-GB"/>
        </w:rPr>
        <w:t xml:space="preserve">         </w:t>
      </w:r>
      <w:r w:rsidRPr="00096EDB">
        <w:rPr>
          <w:rFonts w:ascii="Calibri" w:hAnsi="Calibri" w:cs="Calibri"/>
          <w:noProof/>
          <w:sz w:val="22"/>
          <w:szCs w:val="22"/>
        </w:rPr>
        <w:t xml:space="preserve">       </w:t>
      </w:r>
    </w:p>
    <w:p w14:paraId="4776B66B" w14:textId="47E78F00" w:rsidR="00502611" w:rsidRPr="00096EDB" w:rsidRDefault="00502611" w:rsidP="00F21CAC">
      <w:pPr>
        <w:rPr>
          <w:rFonts w:ascii="Calibri" w:hAnsi="Calibri" w:cs="Calibri"/>
          <w:sz w:val="22"/>
          <w:szCs w:val="22"/>
        </w:rPr>
      </w:pPr>
    </w:p>
    <w:p w14:paraId="4BC357B1" w14:textId="77777777" w:rsidR="00F91ED3" w:rsidRPr="00096EDB" w:rsidRDefault="00F91ED3" w:rsidP="00F21CAC">
      <w:pPr>
        <w:rPr>
          <w:rFonts w:ascii="Calibri" w:hAnsi="Calibri" w:cs="Calibri"/>
          <w:sz w:val="22"/>
          <w:szCs w:val="22"/>
        </w:rPr>
      </w:pPr>
    </w:p>
    <w:p w14:paraId="2CEBE198" w14:textId="7F1EAEFB" w:rsidR="00502611" w:rsidRPr="00096EDB" w:rsidRDefault="00B0593A" w:rsidP="008640C5">
      <w:pPr>
        <w:pStyle w:val="Title"/>
        <w:jc w:val="center"/>
        <w:rPr>
          <w:rFonts w:ascii="Calibri" w:hAnsi="Calibri" w:cs="Calibri"/>
          <w:color w:val="7DB550"/>
          <w:sz w:val="22"/>
          <w:szCs w:val="22"/>
        </w:rPr>
      </w:pPr>
      <w:r w:rsidRPr="00096EDB">
        <w:rPr>
          <w:rFonts w:ascii="Calibri" w:hAnsi="Calibri" w:cs="Calibri"/>
          <w:color w:val="7DB550"/>
          <w:sz w:val="22"/>
          <w:szCs w:val="22"/>
        </w:rPr>
        <w:t>Centre for sustainable healthcare</w:t>
      </w:r>
    </w:p>
    <w:p w14:paraId="433BD67C" w14:textId="77777777" w:rsidR="00502611" w:rsidRPr="00096EDB" w:rsidRDefault="00502611" w:rsidP="00F21CAC">
      <w:pPr>
        <w:pStyle w:val="Headinglevelone"/>
        <w:ind w:left="1440"/>
        <w:rPr>
          <w:rFonts w:ascii="Calibri" w:hAnsi="Calibri"/>
          <w:b w:val="0"/>
          <w:bCs/>
          <w:i/>
          <w:iCs/>
          <w:color w:val="000000" w:themeColor="text1"/>
          <w:sz w:val="22"/>
          <w:szCs w:val="22"/>
          <w:lang w:val="en-GB"/>
        </w:rPr>
      </w:pPr>
    </w:p>
    <w:p w14:paraId="3E65CEFA" w14:textId="77777777" w:rsidR="00502611" w:rsidRPr="00096EDB" w:rsidRDefault="00502611" w:rsidP="00F21CAC">
      <w:pPr>
        <w:pStyle w:val="Headinglevelone"/>
        <w:ind w:left="1440"/>
        <w:rPr>
          <w:rFonts w:ascii="Calibri" w:hAnsi="Calibri"/>
          <w:b w:val="0"/>
          <w:bCs/>
          <w:i/>
          <w:iCs/>
          <w:color w:val="000000" w:themeColor="text1"/>
          <w:sz w:val="22"/>
          <w:szCs w:val="22"/>
          <w:lang w:val="en-GB"/>
        </w:rPr>
      </w:pPr>
    </w:p>
    <w:p w14:paraId="6F0A76F6" w14:textId="4F1AA4CC" w:rsidR="00F942DE" w:rsidRPr="00096EDB" w:rsidRDefault="00717793" w:rsidP="006B10C8">
      <w:pPr>
        <w:pStyle w:val="Headinglevelone"/>
        <w:jc w:val="center"/>
        <w:rPr>
          <w:rFonts w:ascii="Calibri" w:hAnsi="Calibri"/>
          <w:b w:val="0"/>
          <w:bCs/>
          <w:color w:val="70AD47" w:themeColor="accent1"/>
          <w:sz w:val="22"/>
          <w:szCs w:val="22"/>
          <w:lang w:val="en-GB"/>
        </w:rPr>
      </w:pPr>
      <w:r>
        <w:rPr>
          <w:rFonts w:ascii="Calibri" w:hAnsi="Calibri"/>
          <w:b w:val="0"/>
          <w:bCs/>
          <w:color w:val="70AD47" w:themeColor="accent1"/>
          <w:sz w:val="22"/>
          <w:szCs w:val="22"/>
          <w:lang w:val="en-GB"/>
        </w:rPr>
        <w:t>December</w:t>
      </w:r>
      <w:r w:rsidR="00372D67" w:rsidRPr="00096EDB">
        <w:rPr>
          <w:rFonts w:ascii="Calibri" w:hAnsi="Calibri"/>
          <w:b w:val="0"/>
          <w:bCs/>
          <w:color w:val="70AD47" w:themeColor="accent1"/>
          <w:sz w:val="22"/>
          <w:szCs w:val="22"/>
          <w:lang w:val="en-GB"/>
        </w:rPr>
        <w:t xml:space="preserve"> 2023</w:t>
      </w:r>
    </w:p>
    <w:p w14:paraId="2EBC0967" w14:textId="792902C7" w:rsidR="009B0AED" w:rsidRPr="00096EDB" w:rsidRDefault="009B0AED" w:rsidP="00F21CAC">
      <w:pPr>
        <w:pStyle w:val="Headinglevelone"/>
        <w:rPr>
          <w:rFonts w:ascii="Calibri" w:hAnsi="Calibri"/>
          <w:b w:val="0"/>
          <w:bCs/>
          <w:i/>
          <w:iCs/>
          <w:color w:val="70AD47" w:themeColor="accent1"/>
          <w:sz w:val="22"/>
          <w:szCs w:val="22"/>
          <w:lang w:val="en-GB"/>
        </w:rPr>
      </w:pPr>
    </w:p>
    <w:p w14:paraId="355C865A" w14:textId="399B007D" w:rsidR="006B10C8" w:rsidRPr="00096EDB" w:rsidRDefault="006B10C8" w:rsidP="00F21CAC">
      <w:pPr>
        <w:pStyle w:val="Headinglevelone"/>
        <w:rPr>
          <w:rFonts w:ascii="Calibri" w:hAnsi="Calibri"/>
          <w:b w:val="0"/>
          <w:bCs/>
          <w:i/>
          <w:iCs/>
          <w:color w:val="70AD47" w:themeColor="accent1"/>
          <w:sz w:val="22"/>
          <w:szCs w:val="22"/>
          <w:lang w:val="en-GB"/>
        </w:rPr>
      </w:pPr>
    </w:p>
    <w:p w14:paraId="0A6E946E" w14:textId="77777777" w:rsidR="006B10C8" w:rsidRPr="00096EDB" w:rsidRDefault="006B10C8" w:rsidP="00F21CAC">
      <w:pPr>
        <w:pStyle w:val="Headinglevelone"/>
        <w:rPr>
          <w:rFonts w:ascii="Calibri" w:hAnsi="Calibri"/>
          <w:b w:val="0"/>
          <w:bCs/>
          <w:i/>
          <w:iCs/>
          <w:color w:val="70AD47" w:themeColor="accent1"/>
          <w:sz w:val="22"/>
          <w:szCs w:val="22"/>
          <w:lang w:val="en-GB"/>
        </w:rPr>
      </w:pPr>
    </w:p>
    <w:p w14:paraId="6241CE3C" w14:textId="77777777" w:rsidR="009B0AED" w:rsidRPr="00096EDB" w:rsidRDefault="009B0AED" w:rsidP="00F21CAC">
      <w:pPr>
        <w:pStyle w:val="Headinglevelone"/>
        <w:rPr>
          <w:rFonts w:ascii="Calibri" w:hAnsi="Calibri"/>
          <w:b w:val="0"/>
          <w:bCs/>
          <w:i/>
          <w:iCs/>
          <w:color w:val="70AD47" w:themeColor="accent1"/>
          <w:sz w:val="22"/>
          <w:szCs w:val="22"/>
          <w:lang w:val="en-GB"/>
        </w:rPr>
      </w:pPr>
    </w:p>
    <w:p w14:paraId="21A937DA" w14:textId="12E697D0" w:rsidR="00D46723" w:rsidRPr="00096EDB" w:rsidRDefault="00D46723" w:rsidP="00F21CAC">
      <w:pPr>
        <w:pStyle w:val="Title"/>
        <w:rPr>
          <w:rFonts w:ascii="Calibri" w:hAnsi="Calibri" w:cs="Calibri"/>
          <w:color w:val="7DB550"/>
          <w:sz w:val="22"/>
          <w:szCs w:val="22"/>
        </w:rPr>
      </w:pPr>
    </w:p>
    <w:p w14:paraId="4BDEE9EB" w14:textId="24C1247C" w:rsidR="001A7075" w:rsidRPr="00096EDB" w:rsidRDefault="00950F52" w:rsidP="001A7075">
      <w:pPr>
        <w:jc w:val="center"/>
        <w:rPr>
          <w:rFonts w:ascii="Calibri" w:hAnsi="Calibri" w:cs="Calibri"/>
          <w:sz w:val="22"/>
          <w:szCs w:val="22"/>
        </w:rPr>
      </w:pPr>
      <w:bookmarkStart w:id="1" w:name="_Hlk103257614"/>
      <w:r w:rsidRPr="00096EDB">
        <w:rPr>
          <w:rFonts w:ascii="Calibri" w:hAnsi="Calibri" w:cs="Calibri"/>
          <w:noProof/>
        </w:rPr>
        <w:t xml:space="preserve">        </w:t>
      </w:r>
    </w:p>
    <w:p w14:paraId="57F050A6" w14:textId="6CA60CF9" w:rsidR="001A7075" w:rsidRPr="00096EDB" w:rsidRDefault="00950F52" w:rsidP="00C4710A">
      <w:pPr>
        <w:rPr>
          <w:rFonts w:ascii="Calibri" w:hAnsi="Calibri" w:cs="Calibri"/>
          <w:sz w:val="22"/>
          <w:szCs w:val="22"/>
        </w:rPr>
      </w:pPr>
      <w:r w:rsidRPr="00096EDB">
        <w:rPr>
          <w:rFonts w:ascii="Calibri" w:hAnsi="Calibri" w:cs="Calibri"/>
          <w:noProof/>
        </w:rPr>
        <w:t xml:space="preserve">                                              </w:t>
      </w:r>
    </w:p>
    <w:p w14:paraId="5F5836A7" w14:textId="56358D7E" w:rsidR="00D72101" w:rsidRPr="00096EDB" w:rsidRDefault="00D72101" w:rsidP="001A7075">
      <w:pPr>
        <w:jc w:val="center"/>
        <w:rPr>
          <w:rFonts w:ascii="Calibri" w:hAnsi="Calibri" w:cs="Calibri"/>
          <w:sz w:val="22"/>
          <w:szCs w:val="22"/>
        </w:rPr>
      </w:pPr>
    </w:p>
    <w:p w14:paraId="5F81F908" w14:textId="77777777" w:rsidR="00D72101" w:rsidRPr="00096EDB" w:rsidRDefault="00D72101" w:rsidP="001A7075">
      <w:pPr>
        <w:jc w:val="center"/>
        <w:rPr>
          <w:rFonts w:ascii="Calibri" w:hAnsi="Calibri" w:cs="Calibri"/>
          <w:sz w:val="22"/>
          <w:szCs w:val="22"/>
        </w:rPr>
      </w:pPr>
    </w:p>
    <w:p w14:paraId="21370441" w14:textId="38891CE1" w:rsidR="001466C1" w:rsidRPr="00096EDB" w:rsidRDefault="001466C1" w:rsidP="00F21CAC">
      <w:pPr>
        <w:tabs>
          <w:tab w:val="left" w:pos="6540"/>
        </w:tabs>
        <w:rPr>
          <w:rFonts w:ascii="Calibri" w:hAnsi="Calibri" w:cs="Calibri"/>
          <w:sz w:val="22"/>
          <w:szCs w:val="22"/>
        </w:rPr>
      </w:pPr>
      <w:r w:rsidRPr="00096EDB">
        <w:rPr>
          <w:rFonts w:ascii="Calibri" w:hAnsi="Calibri" w:cs="Calibri"/>
          <w:sz w:val="22"/>
          <w:szCs w:val="22"/>
        </w:rPr>
        <w:tab/>
      </w:r>
    </w:p>
    <w:p w14:paraId="56AB047C" w14:textId="6F6B784C" w:rsidR="001466C1" w:rsidRPr="00096EDB" w:rsidRDefault="001466C1" w:rsidP="00F21CAC">
      <w:pPr>
        <w:rPr>
          <w:rFonts w:ascii="Calibri" w:hAnsi="Calibri" w:cs="Calibri"/>
          <w:sz w:val="22"/>
          <w:szCs w:val="22"/>
        </w:rPr>
      </w:pPr>
    </w:p>
    <w:p w14:paraId="53A61715" w14:textId="701DED44" w:rsidR="001466C1" w:rsidRPr="00096EDB" w:rsidRDefault="001466C1" w:rsidP="00F21CAC">
      <w:pPr>
        <w:rPr>
          <w:rFonts w:ascii="Calibri" w:hAnsi="Calibri" w:cs="Calibri"/>
          <w:sz w:val="22"/>
          <w:szCs w:val="22"/>
        </w:rPr>
      </w:pPr>
    </w:p>
    <w:p w14:paraId="7A84BD47" w14:textId="77777777" w:rsidR="00940C84" w:rsidRPr="00096EDB" w:rsidRDefault="00940C84" w:rsidP="00F21CAC">
      <w:pPr>
        <w:tabs>
          <w:tab w:val="left" w:pos="6540"/>
        </w:tabs>
        <w:rPr>
          <w:rFonts w:ascii="Calibri" w:hAnsi="Calibri" w:cs="Calibri"/>
          <w:sz w:val="22"/>
          <w:szCs w:val="22"/>
        </w:rPr>
      </w:pPr>
    </w:p>
    <w:bookmarkEnd w:id="1" w:displacedByCustomXml="next"/>
    <w:sdt>
      <w:sdtPr>
        <w:rPr>
          <w:rFonts w:ascii="Calibri" w:hAnsi="Calibri" w:cs="Calibri"/>
          <w:caps w:val="0"/>
          <w:color w:val="auto"/>
          <w:spacing w:val="0"/>
          <w:sz w:val="20"/>
          <w:szCs w:val="20"/>
        </w:rPr>
        <w:id w:val="21301998"/>
        <w:docPartObj>
          <w:docPartGallery w:val="Table of Contents"/>
          <w:docPartUnique/>
        </w:docPartObj>
      </w:sdtPr>
      <w:sdtContent>
        <w:p w14:paraId="50E0F1BE" w14:textId="57F69884" w:rsidR="00D8650B" w:rsidRPr="00096EDB" w:rsidRDefault="00D8650B" w:rsidP="00F21CAC">
          <w:pPr>
            <w:pStyle w:val="TOCHeading"/>
            <w:rPr>
              <w:rFonts w:ascii="Calibri" w:hAnsi="Calibri" w:cs="Calibri"/>
              <w:caps w:val="0"/>
              <w:color w:val="auto"/>
              <w:spacing w:val="0"/>
            </w:rPr>
          </w:pPr>
          <w:r w:rsidRPr="00096EDB">
            <w:rPr>
              <w:rFonts w:ascii="Calibri" w:hAnsi="Calibri" w:cs="Calibri"/>
            </w:rPr>
            <w:t>Table of Contents</w:t>
          </w:r>
        </w:p>
        <w:p w14:paraId="60A6D898" w14:textId="20A37A6A" w:rsidR="00D8650B" w:rsidRPr="00096EDB" w:rsidRDefault="00D8650B" w:rsidP="00F21CAC">
          <w:pPr>
            <w:pStyle w:val="TOC1"/>
            <w:rPr>
              <w:rFonts w:ascii="Calibri" w:hAnsi="Calibri" w:cs="Calibri"/>
              <w:b/>
              <w:bCs/>
              <w:sz w:val="22"/>
              <w:szCs w:val="22"/>
            </w:rPr>
          </w:pPr>
        </w:p>
        <w:tbl>
          <w:tblPr>
            <w:tblStyle w:val="TableGrid"/>
            <w:tblW w:w="1031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8134"/>
            <w:gridCol w:w="1090"/>
          </w:tblGrid>
          <w:tr w:rsidR="00C2059A" w:rsidRPr="00096EDB" w14:paraId="15DE2A89" w14:textId="77777777" w:rsidTr="00764366">
            <w:trPr>
              <w:trHeight w:val="461"/>
            </w:trPr>
            <w:tc>
              <w:tcPr>
                <w:tcW w:w="9224" w:type="dxa"/>
                <w:gridSpan w:val="2"/>
              </w:tcPr>
              <w:p w14:paraId="24830D1C" w14:textId="53132D5B" w:rsidR="00B21923" w:rsidRPr="00DF3E36" w:rsidRDefault="00B21923" w:rsidP="00F21CAC">
                <w:pPr>
                  <w:rPr>
                    <w:rFonts w:ascii="Calibri" w:hAnsi="Calibri" w:cs="Calibri"/>
                    <w:b/>
                    <w:bCs/>
                    <w:sz w:val="22"/>
                    <w:szCs w:val="22"/>
                  </w:rPr>
                </w:pPr>
                <w:r w:rsidRPr="00DF3E36">
                  <w:rPr>
                    <w:rFonts w:ascii="Calibri" w:hAnsi="Calibri" w:cs="Calibri"/>
                    <w:b/>
                    <w:bCs/>
                    <w:sz w:val="22"/>
                    <w:szCs w:val="22"/>
                  </w:rPr>
                  <w:t>Summary</w:t>
                </w:r>
              </w:p>
              <w:p w14:paraId="129C82C5" w14:textId="77777777" w:rsidR="00B21923" w:rsidRPr="00DF3E36" w:rsidRDefault="00B21923" w:rsidP="00F21CAC">
                <w:pPr>
                  <w:rPr>
                    <w:rFonts w:ascii="Calibri" w:hAnsi="Calibri" w:cs="Calibri"/>
                    <w:b/>
                    <w:bCs/>
                    <w:sz w:val="22"/>
                    <w:szCs w:val="22"/>
                  </w:rPr>
                </w:pPr>
              </w:p>
              <w:p w14:paraId="4B635393" w14:textId="529AAAEF" w:rsidR="00C2059A" w:rsidRPr="00DF3E36" w:rsidRDefault="00C2059A" w:rsidP="00F21CAC">
                <w:pPr>
                  <w:rPr>
                    <w:rFonts w:ascii="Calibri" w:hAnsi="Calibri" w:cs="Calibri"/>
                    <w:b/>
                    <w:bCs/>
                    <w:sz w:val="22"/>
                    <w:szCs w:val="22"/>
                  </w:rPr>
                </w:pPr>
                <w:r w:rsidRPr="00DF3E36">
                  <w:rPr>
                    <w:rFonts w:ascii="Calibri" w:hAnsi="Calibri" w:cs="Calibri"/>
                    <w:b/>
                    <w:bCs/>
                    <w:sz w:val="22"/>
                    <w:szCs w:val="22"/>
                  </w:rPr>
                  <w:t xml:space="preserve">Introduction </w:t>
                </w:r>
              </w:p>
            </w:tc>
            <w:tc>
              <w:tcPr>
                <w:tcW w:w="1090" w:type="dxa"/>
              </w:tcPr>
              <w:p w14:paraId="62D03C3E" w14:textId="77777777" w:rsidR="00C2059A" w:rsidRDefault="00A64140" w:rsidP="00F21CAC">
                <w:pPr>
                  <w:rPr>
                    <w:rFonts w:ascii="Calibri" w:hAnsi="Calibri" w:cs="Calibri"/>
                    <w:sz w:val="22"/>
                    <w:szCs w:val="22"/>
                  </w:rPr>
                </w:pPr>
                <w:r w:rsidRPr="00096EDB">
                  <w:rPr>
                    <w:rFonts w:ascii="Calibri" w:hAnsi="Calibri" w:cs="Calibri"/>
                    <w:sz w:val="22"/>
                    <w:szCs w:val="22"/>
                  </w:rPr>
                  <w:t>2</w:t>
                </w:r>
              </w:p>
              <w:p w14:paraId="52966274" w14:textId="77777777" w:rsidR="00940DC3" w:rsidRDefault="00940DC3" w:rsidP="00F21CAC">
                <w:pPr>
                  <w:rPr>
                    <w:rFonts w:ascii="Calibri" w:hAnsi="Calibri" w:cs="Calibri"/>
                    <w:sz w:val="22"/>
                    <w:szCs w:val="22"/>
                  </w:rPr>
                </w:pPr>
              </w:p>
              <w:p w14:paraId="3C8A0492" w14:textId="71DC031D" w:rsidR="00940DC3" w:rsidRPr="00096EDB" w:rsidRDefault="00940DC3" w:rsidP="00F21CAC">
                <w:pPr>
                  <w:rPr>
                    <w:rFonts w:ascii="Calibri" w:hAnsi="Calibri" w:cs="Calibri"/>
                    <w:sz w:val="22"/>
                    <w:szCs w:val="22"/>
                  </w:rPr>
                </w:pPr>
                <w:r>
                  <w:rPr>
                    <w:rFonts w:ascii="Calibri" w:hAnsi="Calibri" w:cs="Calibri"/>
                    <w:sz w:val="22"/>
                    <w:szCs w:val="22"/>
                  </w:rPr>
                  <w:t>2</w:t>
                </w:r>
              </w:p>
            </w:tc>
          </w:tr>
          <w:tr w:rsidR="00C2059A" w:rsidRPr="00096EDB" w14:paraId="484CC23C" w14:textId="77777777" w:rsidTr="00764366">
            <w:trPr>
              <w:trHeight w:val="461"/>
            </w:trPr>
            <w:tc>
              <w:tcPr>
                <w:tcW w:w="9224" w:type="dxa"/>
                <w:gridSpan w:val="2"/>
              </w:tcPr>
              <w:p w14:paraId="071286EA" w14:textId="77777777" w:rsidR="00C2059A" w:rsidRPr="00DF3E36" w:rsidRDefault="00C2059A" w:rsidP="00F21CAC">
                <w:pPr>
                  <w:rPr>
                    <w:rFonts w:ascii="Calibri" w:hAnsi="Calibri" w:cs="Calibri"/>
                    <w:sz w:val="22"/>
                    <w:szCs w:val="22"/>
                  </w:rPr>
                </w:pPr>
              </w:p>
            </w:tc>
            <w:tc>
              <w:tcPr>
                <w:tcW w:w="1090" w:type="dxa"/>
              </w:tcPr>
              <w:p w14:paraId="6CCE7AE0" w14:textId="5B8F4B97" w:rsidR="00C2059A" w:rsidRPr="00096EDB" w:rsidRDefault="00C2059A" w:rsidP="00F21CAC">
                <w:pPr>
                  <w:rPr>
                    <w:rFonts w:ascii="Calibri" w:hAnsi="Calibri" w:cs="Calibri"/>
                    <w:sz w:val="22"/>
                    <w:szCs w:val="22"/>
                  </w:rPr>
                </w:pPr>
              </w:p>
            </w:tc>
          </w:tr>
          <w:tr w:rsidR="00C2059A" w:rsidRPr="00096EDB" w14:paraId="70DE60EC" w14:textId="77777777" w:rsidTr="00764366">
            <w:trPr>
              <w:trHeight w:val="461"/>
            </w:trPr>
            <w:tc>
              <w:tcPr>
                <w:tcW w:w="9224" w:type="dxa"/>
                <w:gridSpan w:val="2"/>
              </w:tcPr>
              <w:p w14:paraId="067493AA" w14:textId="5140C659" w:rsidR="00C2059A" w:rsidRPr="00DF3E36" w:rsidRDefault="007472EE" w:rsidP="00F21CAC">
                <w:pPr>
                  <w:rPr>
                    <w:rFonts w:ascii="Calibri" w:hAnsi="Calibri" w:cs="Calibri"/>
                    <w:sz w:val="22"/>
                    <w:szCs w:val="22"/>
                  </w:rPr>
                </w:pPr>
                <w:r w:rsidRPr="00DF3E36">
                  <w:rPr>
                    <w:rFonts w:ascii="Calibri" w:hAnsi="Calibri" w:cs="Calibri"/>
                    <w:b/>
                    <w:bCs/>
                    <w:sz w:val="22"/>
                    <w:szCs w:val="22"/>
                  </w:rPr>
                  <w:t xml:space="preserve">Scholar </w:t>
                </w:r>
                <w:r w:rsidR="00A1725C" w:rsidRPr="00DF3E36">
                  <w:rPr>
                    <w:rFonts w:ascii="Calibri" w:hAnsi="Calibri" w:cs="Calibri"/>
                    <w:b/>
                    <w:bCs/>
                    <w:sz w:val="22"/>
                    <w:szCs w:val="22"/>
                  </w:rPr>
                  <w:t xml:space="preserve">Project Areas </w:t>
                </w:r>
                <w:r w:rsidR="0039227B" w:rsidRPr="00DF3E36">
                  <w:rPr>
                    <w:rFonts w:ascii="Calibri" w:hAnsi="Calibri" w:cs="Calibri"/>
                    <w:sz w:val="18"/>
                    <w:szCs w:val="18"/>
                  </w:rPr>
                  <w:t>(</w:t>
                </w:r>
                <w:r w:rsidR="00106F04" w:rsidRPr="00DF3E36">
                  <w:rPr>
                    <w:rFonts w:ascii="Calibri" w:hAnsi="Calibri" w:cs="Calibri"/>
                    <w:sz w:val="18"/>
                    <w:szCs w:val="18"/>
                  </w:rPr>
                  <w:t xml:space="preserve">fuller </w:t>
                </w:r>
                <w:r w:rsidR="0039227B" w:rsidRPr="00DF3E36">
                  <w:rPr>
                    <w:rFonts w:ascii="Calibri" w:hAnsi="Calibri" w:cs="Calibri"/>
                    <w:sz w:val="18"/>
                    <w:szCs w:val="18"/>
                  </w:rPr>
                  <w:t xml:space="preserve">individual scholar reports </w:t>
                </w:r>
                <w:r w:rsidR="00372D67" w:rsidRPr="00DF3E36">
                  <w:rPr>
                    <w:rFonts w:ascii="Calibri" w:hAnsi="Calibri" w:cs="Calibri"/>
                    <w:sz w:val="18"/>
                    <w:szCs w:val="18"/>
                  </w:rPr>
                  <w:t>will be</w:t>
                </w:r>
                <w:r w:rsidR="0039227B" w:rsidRPr="00DF3E36">
                  <w:rPr>
                    <w:rFonts w:ascii="Calibri" w:hAnsi="Calibri" w:cs="Calibri"/>
                    <w:sz w:val="18"/>
                    <w:szCs w:val="18"/>
                  </w:rPr>
                  <w:t xml:space="preserve"> available)</w:t>
                </w:r>
              </w:p>
            </w:tc>
            <w:tc>
              <w:tcPr>
                <w:tcW w:w="1090" w:type="dxa"/>
              </w:tcPr>
              <w:p w14:paraId="41518EC1" w14:textId="2CF32CC2" w:rsidR="00C2059A" w:rsidRPr="00096EDB" w:rsidRDefault="00C2059A" w:rsidP="00F21CAC">
                <w:pPr>
                  <w:rPr>
                    <w:rFonts w:ascii="Calibri" w:hAnsi="Calibri" w:cs="Calibri"/>
                    <w:sz w:val="22"/>
                    <w:szCs w:val="22"/>
                  </w:rPr>
                </w:pPr>
              </w:p>
            </w:tc>
          </w:tr>
          <w:tr w:rsidR="00C2059A" w:rsidRPr="00096EDB" w14:paraId="4494A9DE" w14:textId="77777777" w:rsidTr="00764366">
            <w:trPr>
              <w:trHeight w:val="461"/>
            </w:trPr>
            <w:tc>
              <w:tcPr>
                <w:tcW w:w="9224" w:type="dxa"/>
                <w:gridSpan w:val="2"/>
              </w:tcPr>
              <w:p w14:paraId="50F069F7" w14:textId="77777777" w:rsidR="00C2059A" w:rsidRPr="00DF3E36" w:rsidRDefault="00C2059A" w:rsidP="00F21CAC">
                <w:pPr>
                  <w:rPr>
                    <w:rFonts w:ascii="Calibri" w:hAnsi="Calibri" w:cs="Calibri"/>
                    <w:b/>
                    <w:bCs/>
                    <w:sz w:val="22"/>
                    <w:szCs w:val="22"/>
                  </w:rPr>
                </w:pPr>
              </w:p>
            </w:tc>
            <w:tc>
              <w:tcPr>
                <w:tcW w:w="1090" w:type="dxa"/>
              </w:tcPr>
              <w:p w14:paraId="321E0438" w14:textId="77777777" w:rsidR="00C2059A" w:rsidRPr="00096EDB" w:rsidRDefault="00C2059A" w:rsidP="00F21CAC">
                <w:pPr>
                  <w:rPr>
                    <w:rFonts w:ascii="Calibri" w:hAnsi="Calibri" w:cs="Calibri"/>
                    <w:sz w:val="22"/>
                    <w:szCs w:val="22"/>
                  </w:rPr>
                </w:pPr>
              </w:p>
            </w:tc>
          </w:tr>
          <w:tr w:rsidR="00C2059A" w:rsidRPr="00096EDB" w14:paraId="347A7771" w14:textId="77777777" w:rsidTr="00764366">
            <w:trPr>
              <w:trHeight w:val="461"/>
            </w:trPr>
            <w:tc>
              <w:tcPr>
                <w:tcW w:w="9224" w:type="dxa"/>
                <w:gridSpan w:val="2"/>
              </w:tcPr>
              <w:p w14:paraId="7AEFA802" w14:textId="0F247503" w:rsidR="00C00FBA" w:rsidRPr="00DF3E36" w:rsidRDefault="00C31670" w:rsidP="00C31670">
                <w:pPr>
                  <w:pStyle w:val="TOC2"/>
                </w:pPr>
                <w:r w:rsidRPr="00DF3E36">
                  <w:t xml:space="preserve">Switching Dialysis Units to Central Acid Concentrate Delivery Systems  </w:t>
                </w:r>
              </w:p>
            </w:tc>
            <w:tc>
              <w:tcPr>
                <w:tcW w:w="1090" w:type="dxa"/>
              </w:tcPr>
              <w:p w14:paraId="570D4E1C" w14:textId="0E92A3D4" w:rsidR="00C2059A" w:rsidRPr="00096EDB" w:rsidRDefault="00940DC3" w:rsidP="00F21CAC">
                <w:pPr>
                  <w:rPr>
                    <w:rFonts w:ascii="Calibri" w:hAnsi="Calibri" w:cs="Calibri"/>
                    <w:sz w:val="22"/>
                    <w:szCs w:val="22"/>
                  </w:rPr>
                </w:pPr>
                <w:r>
                  <w:rPr>
                    <w:rFonts w:ascii="Calibri" w:hAnsi="Calibri" w:cs="Calibri"/>
                    <w:sz w:val="22"/>
                    <w:szCs w:val="22"/>
                  </w:rPr>
                  <w:t>3</w:t>
                </w:r>
              </w:p>
            </w:tc>
          </w:tr>
          <w:tr w:rsidR="00C2059A" w:rsidRPr="00096EDB" w14:paraId="15EBA507" w14:textId="77777777" w:rsidTr="00764366">
            <w:trPr>
              <w:trHeight w:val="461"/>
            </w:trPr>
            <w:tc>
              <w:tcPr>
                <w:tcW w:w="9224" w:type="dxa"/>
                <w:gridSpan w:val="2"/>
              </w:tcPr>
              <w:p w14:paraId="14DE17A7" w14:textId="77777777" w:rsidR="00C2059A" w:rsidRPr="00DF3E36" w:rsidRDefault="00C2059A" w:rsidP="00F21CAC">
                <w:pPr>
                  <w:rPr>
                    <w:rFonts w:ascii="Calibri" w:hAnsi="Calibri" w:cs="Calibri"/>
                    <w:b/>
                    <w:bCs/>
                    <w:sz w:val="22"/>
                    <w:szCs w:val="22"/>
                  </w:rPr>
                </w:pPr>
              </w:p>
            </w:tc>
            <w:tc>
              <w:tcPr>
                <w:tcW w:w="1090" w:type="dxa"/>
              </w:tcPr>
              <w:p w14:paraId="273E23AE" w14:textId="77777777" w:rsidR="00C2059A" w:rsidRPr="00096EDB" w:rsidRDefault="00C2059A" w:rsidP="00F21CAC">
                <w:pPr>
                  <w:rPr>
                    <w:rFonts w:ascii="Calibri" w:hAnsi="Calibri" w:cs="Calibri"/>
                    <w:b/>
                    <w:bCs/>
                    <w:sz w:val="22"/>
                    <w:szCs w:val="22"/>
                  </w:rPr>
                </w:pPr>
              </w:p>
            </w:tc>
          </w:tr>
          <w:tr w:rsidR="00C2059A" w:rsidRPr="00096EDB" w14:paraId="3003C6D3" w14:textId="77777777" w:rsidTr="00764366">
            <w:trPr>
              <w:trHeight w:val="461"/>
            </w:trPr>
            <w:tc>
              <w:tcPr>
                <w:tcW w:w="9224" w:type="dxa"/>
                <w:gridSpan w:val="2"/>
              </w:tcPr>
              <w:p w14:paraId="5BB643EA" w14:textId="12D3C13C" w:rsidR="00764366" w:rsidRDefault="00DF3E36" w:rsidP="00764366">
                <w:pPr>
                  <w:pStyle w:val="TOC2"/>
                </w:pPr>
                <w:r w:rsidRPr="00DF3E36">
                  <w:t>Examining the Impact of U-Drain on the Carbon Footprint of the Peritoneal Dialysis Pathway</w:t>
                </w:r>
              </w:p>
              <w:p w14:paraId="60A8DDEE" w14:textId="77777777" w:rsidR="00764366" w:rsidRPr="00764366" w:rsidRDefault="00764366" w:rsidP="00764366"/>
              <w:p w14:paraId="29193A07" w14:textId="77777777" w:rsidR="00764366" w:rsidRDefault="00764366" w:rsidP="00764366"/>
              <w:p w14:paraId="5988AA7D" w14:textId="7B356DF8" w:rsidR="00764366" w:rsidRPr="00764366" w:rsidRDefault="00764366" w:rsidP="00764366">
                <w:pPr>
                  <w:pStyle w:val="TOC2"/>
                </w:pPr>
                <w:r>
                  <w:t>De-carbonising the Care Pathway for Outpatient Peritoneal Dialysis</w:t>
                </w:r>
              </w:p>
            </w:tc>
            <w:tc>
              <w:tcPr>
                <w:tcW w:w="1090" w:type="dxa"/>
              </w:tcPr>
              <w:p w14:paraId="26FA591E" w14:textId="77777777" w:rsidR="00C2059A" w:rsidRDefault="00940DC3" w:rsidP="00F21CAC">
                <w:pPr>
                  <w:rPr>
                    <w:rFonts w:ascii="Calibri" w:hAnsi="Calibri" w:cs="Calibri"/>
                    <w:sz w:val="22"/>
                    <w:szCs w:val="22"/>
                  </w:rPr>
                </w:pPr>
                <w:r>
                  <w:rPr>
                    <w:rFonts w:ascii="Calibri" w:hAnsi="Calibri" w:cs="Calibri"/>
                    <w:sz w:val="22"/>
                    <w:szCs w:val="22"/>
                  </w:rPr>
                  <w:t>4</w:t>
                </w:r>
              </w:p>
              <w:p w14:paraId="5815E57A" w14:textId="77777777" w:rsidR="00940DC3" w:rsidRDefault="00940DC3" w:rsidP="00F21CAC">
                <w:pPr>
                  <w:rPr>
                    <w:rFonts w:ascii="Calibri" w:hAnsi="Calibri" w:cs="Calibri"/>
                    <w:sz w:val="22"/>
                    <w:szCs w:val="22"/>
                  </w:rPr>
                </w:pPr>
              </w:p>
              <w:p w14:paraId="470B6B63" w14:textId="77777777" w:rsidR="00940DC3" w:rsidRDefault="00940DC3" w:rsidP="00F21CAC">
                <w:pPr>
                  <w:rPr>
                    <w:rFonts w:ascii="Calibri" w:hAnsi="Calibri" w:cs="Calibri"/>
                    <w:sz w:val="22"/>
                    <w:szCs w:val="22"/>
                  </w:rPr>
                </w:pPr>
              </w:p>
              <w:p w14:paraId="6B01681B" w14:textId="1C239AA5" w:rsidR="00940DC3" w:rsidRPr="00096EDB" w:rsidRDefault="00940DC3" w:rsidP="00F21CAC">
                <w:pPr>
                  <w:rPr>
                    <w:rFonts w:ascii="Calibri" w:hAnsi="Calibri" w:cs="Calibri"/>
                    <w:sz w:val="22"/>
                    <w:szCs w:val="22"/>
                  </w:rPr>
                </w:pPr>
                <w:r>
                  <w:rPr>
                    <w:rFonts w:ascii="Calibri" w:hAnsi="Calibri" w:cs="Calibri"/>
                    <w:sz w:val="22"/>
                    <w:szCs w:val="22"/>
                  </w:rPr>
                  <w:t>6</w:t>
                </w:r>
              </w:p>
            </w:tc>
          </w:tr>
          <w:tr w:rsidR="00C2059A" w:rsidRPr="00096EDB" w14:paraId="3DF6479E" w14:textId="77777777" w:rsidTr="00764366">
            <w:trPr>
              <w:trHeight w:val="461"/>
            </w:trPr>
            <w:tc>
              <w:tcPr>
                <w:tcW w:w="9224" w:type="dxa"/>
                <w:gridSpan w:val="2"/>
              </w:tcPr>
              <w:p w14:paraId="502AFDDD" w14:textId="77777777" w:rsidR="00C2059A" w:rsidRPr="00764366" w:rsidRDefault="00C2059A" w:rsidP="00F21CAC">
                <w:pPr>
                  <w:rPr>
                    <w:rFonts w:ascii="Calibri" w:hAnsi="Calibri" w:cs="Calibri"/>
                    <w:sz w:val="22"/>
                    <w:szCs w:val="22"/>
                  </w:rPr>
                </w:pPr>
              </w:p>
            </w:tc>
            <w:tc>
              <w:tcPr>
                <w:tcW w:w="1090" w:type="dxa"/>
              </w:tcPr>
              <w:p w14:paraId="1C59D969" w14:textId="77777777" w:rsidR="00C2059A" w:rsidRPr="00096EDB" w:rsidRDefault="00C2059A" w:rsidP="00F21CAC">
                <w:pPr>
                  <w:rPr>
                    <w:rFonts w:ascii="Calibri" w:hAnsi="Calibri" w:cs="Calibri"/>
                    <w:sz w:val="22"/>
                    <w:szCs w:val="22"/>
                  </w:rPr>
                </w:pPr>
              </w:p>
            </w:tc>
          </w:tr>
          <w:tr w:rsidR="00C2059A" w:rsidRPr="00096EDB" w14:paraId="67CAB489" w14:textId="77777777" w:rsidTr="00764366">
            <w:trPr>
              <w:trHeight w:val="461"/>
            </w:trPr>
            <w:tc>
              <w:tcPr>
                <w:tcW w:w="9224" w:type="dxa"/>
                <w:gridSpan w:val="2"/>
              </w:tcPr>
              <w:p w14:paraId="789252D0" w14:textId="53A6F24B" w:rsidR="00C00FBA" w:rsidRPr="00764366" w:rsidRDefault="00764366" w:rsidP="00C31670">
                <w:pPr>
                  <w:pStyle w:val="TOC2"/>
                </w:pPr>
                <w:r w:rsidRPr="004C495C">
                  <w:t>Reviewing and Establishing Recycling Practices on a Dialysis Unit</w:t>
                </w:r>
              </w:p>
            </w:tc>
            <w:tc>
              <w:tcPr>
                <w:tcW w:w="1090" w:type="dxa"/>
              </w:tcPr>
              <w:p w14:paraId="207FF445" w14:textId="0F5375AA" w:rsidR="00C2059A" w:rsidRPr="00096EDB" w:rsidRDefault="00940DC3" w:rsidP="00F21CAC">
                <w:pPr>
                  <w:rPr>
                    <w:rFonts w:ascii="Calibri" w:hAnsi="Calibri" w:cs="Calibri"/>
                    <w:sz w:val="22"/>
                    <w:szCs w:val="22"/>
                  </w:rPr>
                </w:pPr>
                <w:r>
                  <w:rPr>
                    <w:rFonts w:ascii="Calibri" w:hAnsi="Calibri" w:cs="Calibri"/>
                    <w:sz w:val="22"/>
                    <w:szCs w:val="22"/>
                  </w:rPr>
                  <w:t>6</w:t>
                </w:r>
              </w:p>
            </w:tc>
          </w:tr>
          <w:tr w:rsidR="001E565D" w:rsidRPr="00096EDB" w14:paraId="1D20F643" w14:textId="77777777" w:rsidTr="00764366">
            <w:trPr>
              <w:trHeight w:val="461"/>
            </w:trPr>
            <w:tc>
              <w:tcPr>
                <w:tcW w:w="9224" w:type="dxa"/>
                <w:gridSpan w:val="2"/>
              </w:tcPr>
              <w:p w14:paraId="70FE1523" w14:textId="77777777" w:rsidR="001E565D" w:rsidRPr="00764366" w:rsidRDefault="001E565D" w:rsidP="00F21CAC">
                <w:pPr>
                  <w:rPr>
                    <w:rFonts w:ascii="Calibri" w:hAnsi="Calibri" w:cs="Calibri"/>
                    <w:sz w:val="22"/>
                    <w:szCs w:val="22"/>
                  </w:rPr>
                </w:pPr>
              </w:p>
            </w:tc>
            <w:tc>
              <w:tcPr>
                <w:tcW w:w="1090" w:type="dxa"/>
              </w:tcPr>
              <w:p w14:paraId="5E7DD9FF" w14:textId="77777777" w:rsidR="001E565D" w:rsidRPr="00096EDB" w:rsidRDefault="001E565D" w:rsidP="00F21CAC">
                <w:pPr>
                  <w:rPr>
                    <w:rFonts w:ascii="Calibri" w:hAnsi="Calibri" w:cs="Calibri"/>
                    <w:sz w:val="22"/>
                    <w:szCs w:val="22"/>
                  </w:rPr>
                </w:pPr>
              </w:p>
            </w:tc>
          </w:tr>
          <w:tr w:rsidR="001E565D" w:rsidRPr="00096EDB" w14:paraId="49BC89FE" w14:textId="77777777" w:rsidTr="00764366">
            <w:trPr>
              <w:trHeight w:val="461"/>
            </w:trPr>
            <w:tc>
              <w:tcPr>
                <w:tcW w:w="9224" w:type="dxa"/>
                <w:gridSpan w:val="2"/>
              </w:tcPr>
              <w:p w14:paraId="596D3467" w14:textId="5E032B6A" w:rsidR="00C00FBA" w:rsidRPr="00764366" w:rsidRDefault="00764366" w:rsidP="00764366">
                <w:pPr>
                  <w:pStyle w:val="TOC3"/>
                  <w:numPr>
                    <w:ilvl w:val="0"/>
                    <w:numId w:val="0"/>
                  </w:numPr>
                  <w:ind w:left="575" w:hanging="360"/>
                </w:pPr>
                <w:r>
                  <w:t xml:space="preserve">5a.  </w:t>
                </w:r>
                <w:r w:rsidRPr="00764366">
                  <w:t>Online Priming Haemodialysis Lines in Acute</w:t>
                </w:r>
                <w:r>
                  <w:t xml:space="preserve"> Dialysis Unit</w:t>
                </w:r>
              </w:p>
            </w:tc>
            <w:tc>
              <w:tcPr>
                <w:tcW w:w="1090" w:type="dxa"/>
              </w:tcPr>
              <w:p w14:paraId="4D802FF4" w14:textId="1F27F2C5" w:rsidR="001E565D" w:rsidRPr="00096EDB" w:rsidRDefault="00940DC3" w:rsidP="00F21CAC">
                <w:pPr>
                  <w:rPr>
                    <w:rFonts w:ascii="Calibri" w:hAnsi="Calibri" w:cs="Calibri"/>
                    <w:sz w:val="22"/>
                    <w:szCs w:val="22"/>
                  </w:rPr>
                </w:pPr>
                <w:r>
                  <w:rPr>
                    <w:rFonts w:ascii="Calibri" w:hAnsi="Calibri" w:cs="Calibri"/>
                    <w:sz w:val="22"/>
                    <w:szCs w:val="22"/>
                  </w:rPr>
                  <w:t>7</w:t>
                </w:r>
              </w:p>
            </w:tc>
          </w:tr>
          <w:tr w:rsidR="001E565D" w:rsidRPr="00096EDB" w14:paraId="049F9321" w14:textId="77777777" w:rsidTr="00764366">
            <w:trPr>
              <w:trHeight w:val="461"/>
            </w:trPr>
            <w:tc>
              <w:tcPr>
                <w:tcW w:w="9224" w:type="dxa"/>
                <w:gridSpan w:val="2"/>
              </w:tcPr>
              <w:p w14:paraId="717FBBBC" w14:textId="77777777" w:rsidR="001E565D" w:rsidRPr="00764366" w:rsidRDefault="001E565D" w:rsidP="00F21CAC">
                <w:pPr>
                  <w:rPr>
                    <w:rFonts w:ascii="Calibri" w:hAnsi="Calibri" w:cs="Calibri"/>
                    <w:b/>
                    <w:sz w:val="22"/>
                    <w:szCs w:val="22"/>
                  </w:rPr>
                </w:pPr>
              </w:p>
            </w:tc>
            <w:tc>
              <w:tcPr>
                <w:tcW w:w="1090" w:type="dxa"/>
              </w:tcPr>
              <w:p w14:paraId="4C521940" w14:textId="77777777" w:rsidR="001E565D" w:rsidRPr="00096EDB" w:rsidRDefault="001E565D" w:rsidP="00F21CAC">
                <w:pPr>
                  <w:rPr>
                    <w:rFonts w:ascii="Calibri" w:hAnsi="Calibri" w:cs="Calibri"/>
                    <w:b/>
                    <w:sz w:val="22"/>
                    <w:szCs w:val="22"/>
                  </w:rPr>
                </w:pPr>
              </w:p>
            </w:tc>
          </w:tr>
          <w:tr w:rsidR="001E565D" w:rsidRPr="00096EDB" w14:paraId="69EDDFE8" w14:textId="77777777" w:rsidTr="00940DC3">
            <w:trPr>
              <w:trHeight w:val="562"/>
            </w:trPr>
            <w:tc>
              <w:tcPr>
                <w:tcW w:w="9224" w:type="dxa"/>
                <w:gridSpan w:val="2"/>
              </w:tcPr>
              <w:p w14:paraId="4952A09A" w14:textId="23024198" w:rsidR="008228F4" w:rsidRPr="00764366" w:rsidRDefault="00764366" w:rsidP="00764366">
                <w:pPr>
                  <w:pStyle w:val="TOC2"/>
                  <w:numPr>
                    <w:ilvl w:val="0"/>
                    <w:numId w:val="0"/>
                  </w:numPr>
                  <w:ind w:left="575" w:hanging="360"/>
                </w:pPr>
                <w:r>
                  <w:t>5b.  Dialysing Nearer to Home</w:t>
                </w:r>
              </w:p>
              <w:p w14:paraId="64E05567" w14:textId="2EF2B710" w:rsidR="00C00FBA" w:rsidRPr="00764366" w:rsidRDefault="00940DC3" w:rsidP="00940DC3">
                <w:pPr>
                  <w:pStyle w:val="Headingleveltwo"/>
                  <w:tabs>
                    <w:tab w:val="left" w:pos="1465"/>
                  </w:tabs>
                  <w:rPr>
                    <w:rFonts w:ascii="Calibri" w:hAnsi="Calibri" w:cs="Calibri"/>
                    <w:b/>
                    <w:color w:val="auto"/>
                    <w:sz w:val="22"/>
                    <w:szCs w:val="22"/>
                  </w:rPr>
                </w:pPr>
                <w:r>
                  <w:rPr>
                    <w:rFonts w:ascii="Calibri" w:hAnsi="Calibri" w:cs="Calibri"/>
                    <w:b/>
                    <w:color w:val="auto"/>
                    <w:sz w:val="22"/>
                    <w:szCs w:val="22"/>
                  </w:rPr>
                  <w:tab/>
                </w:r>
              </w:p>
            </w:tc>
            <w:tc>
              <w:tcPr>
                <w:tcW w:w="1090" w:type="dxa"/>
              </w:tcPr>
              <w:p w14:paraId="0D394A8E" w14:textId="223D5CC5" w:rsidR="001E565D" w:rsidRPr="00096EDB" w:rsidRDefault="00940DC3" w:rsidP="00F21CAC">
                <w:pPr>
                  <w:rPr>
                    <w:rFonts w:ascii="Calibri" w:hAnsi="Calibri" w:cs="Calibri"/>
                    <w:bCs/>
                    <w:sz w:val="22"/>
                    <w:szCs w:val="22"/>
                  </w:rPr>
                </w:pPr>
                <w:r>
                  <w:rPr>
                    <w:rFonts w:ascii="Calibri" w:hAnsi="Calibri" w:cs="Calibri"/>
                    <w:bCs/>
                    <w:sz w:val="22"/>
                    <w:szCs w:val="22"/>
                  </w:rPr>
                  <w:t>8</w:t>
                </w:r>
                <w:r w:rsidR="00950F52" w:rsidRPr="00096EDB">
                  <w:rPr>
                    <w:rFonts w:ascii="Calibri" w:hAnsi="Calibri" w:cs="Calibri"/>
                    <w:bCs/>
                    <w:sz w:val="22"/>
                    <w:szCs w:val="22"/>
                  </w:rPr>
                  <w:t xml:space="preserve">    </w:t>
                </w:r>
              </w:p>
            </w:tc>
          </w:tr>
          <w:tr w:rsidR="00940DC3" w:rsidRPr="00096EDB" w14:paraId="260F24AE" w14:textId="77777777" w:rsidTr="00764366">
            <w:trPr>
              <w:gridAfter w:val="2"/>
              <w:wAfter w:w="9224" w:type="dxa"/>
              <w:trHeight w:val="461"/>
            </w:trPr>
            <w:tc>
              <w:tcPr>
                <w:tcW w:w="1090" w:type="dxa"/>
              </w:tcPr>
              <w:p w14:paraId="2CF74B43" w14:textId="02EDF7F2" w:rsidR="00940DC3" w:rsidRPr="00096EDB" w:rsidRDefault="00940DC3" w:rsidP="00F21CAC">
                <w:pPr>
                  <w:rPr>
                    <w:rFonts w:ascii="Calibri" w:hAnsi="Calibri" w:cs="Calibri"/>
                    <w:sz w:val="22"/>
                    <w:szCs w:val="22"/>
                  </w:rPr>
                </w:pPr>
              </w:p>
            </w:tc>
          </w:tr>
          <w:tr w:rsidR="001E565D" w:rsidRPr="00096EDB" w14:paraId="767688B7" w14:textId="77777777" w:rsidTr="00764366">
            <w:trPr>
              <w:trHeight w:val="461"/>
            </w:trPr>
            <w:tc>
              <w:tcPr>
                <w:tcW w:w="9224" w:type="dxa"/>
                <w:gridSpan w:val="2"/>
              </w:tcPr>
              <w:p w14:paraId="53A11B33" w14:textId="0B1819A5" w:rsidR="00A52A0F" w:rsidRDefault="00A52A0F" w:rsidP="00A52A0F">
                <w:pPr>
                  <w:spacing w:after="120"/>
                  <w:rPr>
                    <w:rFonts w:ascii="Calibri" w:hAnsi="Calibri" w:cs="Calibri"/>
                    <w:b/>
                    <w:sz w:val="22"/>
                    <w:szCs w:val="22"/>
                  </w:rPr>
                </w:pPr>
                <w:r w:rsidRPr="00764366">
                  <w:rPr>
                    <w:rFonts w:ascii="Calibri" w:hAnsi="Calibri" w:cs="Calibri"/>
                    <w:b/>
                    <w:sz w:val="22"/>
                    <w:szCs w:val="22"/>
                  </w:rPr>
                  <w:t xml:space="preserve">Acknowledgements </w:t>
                </w:r>
              </w:p>
              <w:p w14:paraId="369C8830" w14:textId="77777777" w:rsidR="00940DC3" w:rsidRPr="00764366" w:rsidRDefault="00940DC3" w:rsidP="00A52A0F">
                <w:pPr>
                  <w:spacing w:after="120"/>
                  <w:rPr>
                    <w:rFonts w:ascii="Calibri" w:hAnsi="Calibri" w:cs="Calibri"/>
                    <w:b/>
                    <w:sz w:val="22"/>
                    <w:szCs w:val="22"/>
                  </w:rPr>
                </w:pPr>
              </w:p>
              <w:p w14:paraId="50D51F8E" w14:textId="3A52FB63" w:rsidR="001E565D" w:rsidRPr="00764366" w:rsidRDefault="00AA72AF" w:rsidP="001B6A06">
                <w:pPr>
                  <w:spacing w:after="120"/>
                  <w:rPr>
                    <w:rFonts w:ascii="Calibri" w:hAnsi="Calibri" w:cs="Calibri"/>
                    <w:b/>
                    <w:sz w:val="22"/>
                    <w:szCs w:val="22"/>
                  </w:rPr>
                </w:pPr>
                <w:r w:rsidRPr="00764366">
                  <w:rPr>
                    <w:rFonts w:ascii="Calibri" w:hAnsi="Calibri" w:cs="Calibri"/>
                    <w:b/>
                    <w:sz w:val="22"/>
                    <w:szCs w:val="22"/>
                  </w:rPr>
                  <w:t xml:space="preserve">Conclusions &amp; </w:t>
                </w:r>
                <w:r w:rsidR="00A52A0F" w:rsidRPr="00764366">
                  <w:rPr>
                    <w:rFonts w:ascii="Calibri" w:hAnsi="Calibri" w:cs="Calibri"/>
                    <w:b/>
                    <w:sz w:val="22"/>
                    <w:szCs w:val="22"/>
                  </w:rPr>
                  <w:t>Recommendations</w:t>
                </w:r>
              </w:p>
            </w:tc>
            <w:tc>
              <w:tcPr>
                <w:tcW w:w="1090" w:type="dxa"/>
              </w:tcPr>
              <w:p w14:paraId="0D3CE86A" w14:textId="6AB56883" w:rsidR="00940DC3" w:rsidRDefault="00940DC3" w:rsidP="004632F2">
                <w:pPr>
                  <w:spacing w:after="240"/>
                  <w:rPr>
                    <w:rFonts w:ascii="Calibri" w:hAnsi="Calibri" w:cs="Calibri"/>
                    <w:sz w:val="22"/>
                    <w:szCs w:val="22"/>
                  </w:rPr>
                </w:pPr>
                <w:r>
                  <w:rPr>
                    <w:rFonts w:ascii="Calibri" w:hAnsi="Calibri" w:cs="Calibri"/>
                    <w:sz w:val="22"/>
                    <w:szCs w:val="22"/>
                  </w:rPr>
                  <w:t>10</w:t>
                </w:r>
              </w:p>
              <w:p w14:paraId="326BEB58" w14:textId="77777777" w:rsidR="00940DC3" w:rsidRPr="00940DC3" w:rsidRDefault="00940DC3" w:rsidP="004632F2">
                <w:pPr>
                  <w:spacing w:after="240"/>
                  <w:rPr>
                    <w:rFonts w:ascii="Calibri" w:hAnsi="Calibri" w:cs="Calibri"/>
                    <w:sz w:val="2"/>
                    <w:szCs w:val="2"/>
                  </w:rPr>
                </w:pPr>
              </w:p>
              <w:p w14:paraId="1B285CA3" w14:textId="147A49BF" w:rsidR="00940DC3" w:rsidRPr="00096EDB" w:rsidRDefault="00940DC3" w:rsidP="004632F2">
                <w:pPr>
                  <w:spacing w:after="240"/>
                  <w:rPr>
                    <w:rFonts w:ascii="Calibri" w:hAnsi="Calibri" w:cs="Calibri"/>
                    <w:sz w:val="22"/>
                    <w:szCs w:val="22"/>
                  </w:rPr>
                </w:pPr>
                <w:r>
                  <w:rPr>
                    <w:rFonts w:ascii="Calibri" w:hAnsi="Calibri" w:cs="Calibri"/>
                    <w:sz w:val="22"/>
                    <w:szCs w:val="22"/>
                  </w:rPr>
                  <w:t>10</w:t>
                </w:r>
              </w:p>
            </w:tc>
          </w:tr>
          <w:tr w:rsidR="005E419C" w:rsidRPr="00096EDB" w14:paraId="3DB0C49C" w14:textId="77777777" w:rsidTr="00764366">
            <w:trPr>
              <w:trHeight w:val="461"/>
            </w:trPr>
            <w:tc>
              <w:tcPr>
                <w:tcW w:w="9224" w:type="dxa"/>
                <w:gridSpan w:val="2"/>
              </w:tcPr>
              <w:p w14:paraId="29C5A312" w14:textId="77777777" w:rsidR="00046C14" w:rsidRDefault="00046C14" w:rsidP="00830A74">
                <w:pPr>
                  <w:spacing w:line="360" w:lineRule="auto"/>
                  <w:rPr>
                    <w:rFonts w:ascii="Calibri" w:hAnsi="Calibri" w:cs="Calibri"/>
                    <w:sz w:val="22"/>
                    <w:szCs w:val="22"/>
                  </w:rPr>
                </w:pPr>
              </w:p>
              <w:p w14:paraId="10FBF2B0" w14:textId="77777777" w:rsidR="00940DC3" w:rsidRDefault="00940DC3" w:rsidP="00830A74">
                <w:pPr>
                  <w:spacing w:line="360" w:lineRule="auto"/>
                  <w:rPr>
                    <w:rFonts w:ascii="Calibri" w:hAnsi="Calibri" w:cs="Calibri"/>
                    <w:sz w:val="22"/>
                    <w:szCs w:val="22"/>
                  </w:rPr>
                </w:pPr>
              </w:p>
              <w:p w14:paraId="2E3EF348" w14:textId="77777777" w:rsidR="00940DC3" w:rsidRDefault="00940DC3" w:rsidP="00830A74">
                <w:pPr>
                  <w:spacing w:line="360" w:lineRule="auto"/>
                  <w:rPr>
                    <w:rFonts w:ascii="Calibri" w:hAnsi="Calibri" w:cs="Calibri"/>
                    <w:sz w:val="22"/>
                    <w:szCs w:val="22"/>
                  </w:rPr>
                </w:pPr>
              </w:p>
              <w:p w14:paraId="061D805F" w14:textId="77777777" w:rsidR="00940DC3" w:rsidRDefault="00940DC3" w:rsidP="00830A74">
                <w:pPr>
                  <w:spacing w:line="360" w:lineRule="auto"/>
                  <w:rPr>
                    <w:rFonts w:ascii="Calibri" w:hAnsi="Calibri" w:cs="Calibri"/>
                    <w:sz w:val="22"/>
                    <w:szCs w:val="22"/>
                  </w:rPr>
                </w:pPr>
              </w:p>
              <w:p w14:paraId="077E15D4" w14:textId="77777777" w:rsidR="00940DC3" w:rsidRDefault="00940DC3" w:rsidP="00830A74">
                <w:pPr>
                  <w:spacing w:line="360" w:lineRule="auto"/>
                  <w:rPr>
                    <w:rFonts w:ascii="Calibri" w:hAnsi="Calibri" w:cs="Calibri"/>
                    <w:sz w:val="22"/>
                    <w:szCs w:val="22"/>
                  </w:rPr>
                </w:pPr>
              </w:p>
              <w:p w14:paraId="3F00A4B7" w14:textId="34D26BCB" w:rsidR="00940DC3" w:rsidRPr="00764366" w:rsidRDefault="00940DC3" w:rsidP="00830A74">
                <w:pPr>
                  <w:spacing w:line="360" w:lineRule="auto"/>
                  <w:rPr>
                    <w:rFonts w:ascii="Calibri" w:hAnsi="Calibri" w:cs="Calibri"/>
                    <w:sz w:val="22"/>
                    <w:szCs w:val="22"/>
                  </w:rPr>
                </w:pPr>
              </w:p>
            </w:tc>
            <w:tc>
              <w:tcPr>
                <w:tcW w:w="1090" w:type="dxa"/>
              </w:tcPr>
              <w:p w14:paraId="16BBCCE9" w14:textId="410244C4" w:rsidR="002F1D83" w:rsidRPr="00096EDB" w:rsidRDefault="002F1D83" w:rsidP="00F21CAC">
                <w:pPr>
                  <w:spacing w:after="240"/>
                  <w:rPr>
                    <w:rFonts w:ascii="Calibri" w:hAnsi="Calibri" w:cs="Calibri"/>
                    <w:sz w:val="22"/>
                    <w:szCs w:val="22"/>
                  </w:rPr>
                </w:pPr>
              </w:p>
            </w:tc>
          </w:tr>
          <w:tr w:rsidR="001E565D" w:rsidRPr="00096EDB" w14:paraId="3AA59E9B" w14:textId="77777777" w:rsidTr="00764366">
            <w:trPr>
              <w:trHeight w:val="461"/>
            </w:trPr>
            <w:tc>
              <w:tcPr>
                <w:tcW w:w="9224" w:type="dxa"/>
                <w:gridSpan w:val="2"/>
              </w:tcPr>
              <w:p w14:paraId="4551F298" w14:textId="23E50848" w:rsidR="003A28C4" w:rsidRPr="00096EDB" w:rsidRDefault="003A28C4" w:rsidP="00F21CAC">
                <w:pPr>
                  <w:spacing w:after="120"/>
                  <w:rPr>
                    <w:rFonts w:ascii="Calibri" w:hAnsi="Calibri" w:cs="Calibri"/>
                    <w:b/>
                    <w:sz w:val="22"/>
                    <w:szCs w:val="22"/>
                  </w:rPr>
                </w:pPr>
              </w:p>
            </w:tc>
            <w:tc>
              <w:tcPr>
                <w:tcW w:w="1090" w:type="dxa"/>
              </w:tcPr>
              <w:p w14:paraId="73D482AA" w14:textId="77777777" w:rsidR="001E565D" w:rsidRPr="00096EDB" w:rsidRDefault="001E565D" w:rsidP="00F21CAC">
                <w:pPr>
                  <w:spacing w:after="240"/>
                  <w:rPr>
                    <w:rFonts w:ascii="Calibri" w:hAnsi="Calibri" w:cs="Calibri"/>
                    <w:sz w:val="22"/>
                    <w:szCs w:val="22"/>
                  </w:rPr>
                </w:pPr>
              </w:p>
            </w:tc>
          </w:tr>
        </w:tbl>
        <w:p w14:paraId="63CEACE0" w14:textId="0F17DA3F" w:rsidR="001B6A06" w:rsidRPr="00096EDB" w:rsidRDefault="00000000">
          <w:pPr>
            <w:rPr>
              <w:rFonts w:ascii="Calibri" w:hAnsi="Calibri" w:cs="Calibri"/>
            </w:rPr>
          </w:pPr>
        </w:p>
      </w:sdtContent>
    </w:sdt>
    <w:p w14:paraId="534D81FE" w14:textId="50BA1A88" w:rsidR="00B21923" w:rsidRPr="00096EDB" w:rsidRDefault="00940DC3" w:rsidP="00F21CAC">
      <w:pPr>
        <w:pStyle w:val="Heading1"/>
        <w:rPr>
          <w:rFonts w:ascii="Calibri" w:hAnsi="Calibri" w:cs="Calibri"/>
        </w:rPr>
      </w:pPr>
      <w:r>
        <w:rPr>
          <w:rFonts w:ascii="Calibri" w:hAnsi="Calibri" w:cs="Calibri"/>
        </w:rPr>
        <w:lastRenderedPageBreak/>
        <w:t>s</w:t>
      </w:r>
      <w:r w:rsidR="00B21923" w:rsidRPr="00096EDB">
        <w:rPr>
          <w:rFonts w:ascii="Calibri" w:hAnsi="Calibri" w:cs="Calibri"/>
        </w:rPr>
        <w:t>UMMARY</w:t>
      </w:r>
    </w:p>
    <w:p w14:paraId="5F80BD12" w14:textId="77777777" w:rsidR="00B21923" w:rsidRPr="00096EDB" w:rsidRDefault="00B21923" w:rsidP="00F21CAC">
      <w:pPr>
        <w:spacing w:before="0" w:after="0"/>
        <w:rPr>
          <w:rFonts w:ascii="Calibri" w:hAnsi="Calibri" w:cs="Calibri"/>
          <w:sz w:val="22"/>
          <w:szCs w:val="22"/>
        </w:rPr>
      </w:pPr>
    </w:p>
    <w:p w14:paraId="0AEB1C0D" w14:textId="54A09635" w:rsidR="00A727EA" w:rsidRPr="00096EDB" w:rsidRDefault="00A727EA" w:rsidP="00527F05">
      <w:pPr>
        <w:pStyle w:val="NormalWeb"/>
        <w:spacing w:line="276" w:lineRule="auto"/>
        <w:jc w:val="both"/>
        <w:rPr>
          <w:rFonts w:eastAsia="Times New Roman"/>
        </w:rPr>
      </w:pPr>
      <w:r w:rsidRPr="00A727EA">
        <w:rPr>
          <w:rFonts w:eastAsia="Times New Roman"/>
        </w:rPr>
        <w:t xml:space="preserve">The Kidney Care Sustainability Scholars Programme – a partnership between UKKA and CSH - was designed to equip a group of motivated members of the multi-disciplinary team as future leaders for sustainability. </w:t>
      </w:r>
    </w:p>
    <w:p w14:paraId="2FAF3F94" w14:textId="77777777" w:rsidR="00527F05" w:rsidRPr="00A727EA" w:rsidRDefault="00527F05" w:rsidP="00527F05">
      <w:pPr>
        <w:pStyle w:val="NormalWeb"/>
        <w:spacing w:line="276" w:lineRule="auto"/>
        <w:jc w:val="both"/>
        <w:rPr>
          <w:rFonts w:eastAsia="Times New Roman"/>
        </w:rPr>
      </w:pPr>
    </w:p>
    <w:p w14:paraId="0FAAC098" w14:textId="4849B816" w:rsidR="00A727EA" w:rsidRPr="00096EDB" w:rsidRDefault="00A727EA" w:rsidP="00A727EA">
      <w:pPr>
        <w:pStyle w:val="NormalWeb"/>
        <w:spacing w:line="276" w:lineRule="auto"/>
        <w:jc w:val="both"/>
        <w:rPr>
          <w:rFonts w:eastAsia="Times New Roman"/>
          <w:lang w:eastAsia="en-US"/>
        </w:rPr>
      </w:pPr>
      <w:r w:rsidRPr="00096EDB">
        <w:rPr>
          <w:rFonts w:eastAsia="Times New Roman"/>
          <w:lang w:eastAsia="en-US"/>
        </w:rPr>
        <w:t xml:space="preserve">Twelve potential scholarships were available and in October 2022, six scholarships were </w:t>
      </w:r>
      <w:r w:rsidR="00527F05" w:rsidRPr="00096EDB">
        <w:rPr>
          <w:rFonts w:eastAsia="Times New Roman"/>
          <w:lang w:eastAsia="en-US"/>
        </w:rPr>
        <w:t>started by</w:t>
      </w:r>
      <w:r w:rsidRPr="00096EDB">
        <w:rPr>
          <w:rFonts w:eastAsia="Times New Roman"/>
          <w:lang w:eastAsia="en-US"/>
        </w:rPr>
        <w:t xml:space="preserve"> kidney care staff across the UK. The aim was that each UKKA Sustainability Scholar be supported with protected time by their employer for one day per week to work on a sustainability project over the course of twelve months. </w:t>
      </w:r>
    </w:p>
    <w:p w14:paraId="5A1C97A2" w14:textId="77777777" w:rsidR="00A727EA" w:rsidRPr="00096EDB" w:rsidRDefault="00A727EA" w:rsidP="00A727EA">
      <w:pPr>
        <w:pStyle w:val="NormalWeb"/>
        <w:spacing w:line="276" w:lineRule="auto"/>
        <w:jc w:val="both"/>
        <w:rPr>
          <w:rFonts w:eastAsia="Times New Roman"/>
          <w:lang w:eastAsia="en-US"/>
        </w:rPr>
      </w:pPr>
    </w:p>
    <w:p w14:paraId="4AD433B5" w14:textId="7CF7F978" w:rsidR="00ED5FEE" w:rsidRPr="00096EDB" w:rsidRDefault="00A727EA" w:rsidP="00ED5FEE">
      <w:pPr>
        <w:pStyle w:val="NormalWeb"/>
        <w:spacing w:line="276" w:lineRule="auto"/>
        <w:jc w:val="both"/>
      </w:pPr>
      <w:r w:rsidRPr="00096EDB">
        <w:t xml:space="preserve">The scholars were managed by CSH as an action learning set, receiving on-line training (three courses)and materials, web-based networking tools, online case libraries and a sustainability in quality improvement (SusQI) toolkit, plus group and individual support. Using their protected one day per week, the Scholars undertook applied projects in sustainable service development.  Five scholarships were completed in October 2023, </w:t>
      </w:r>
      <w:r w:rsidR="00764366">
        <w:t>with some</w:t>
      </w:r>
      <w:r w:rsidR="00764366">
        <w:rPr>
          <w:b/>
          <w:bCs/>
        </w:rPr>
        <w:t xml:space="preserve"> </w:t>
      </w:r>
      <w:r w:rsidRPr="00096EDB">
        <w:t>project</w:t>
      </w:r>
      <w:r w:rsidR="001861A4" w:rsidRPr="00096EDB">
        <w:t>s</w:t>
      </w:r>
      <w:r w:rsidRPr="00096EDB">
        <w:t xml:space="preserve"> </w:t>
      </w:r>
      <w:r w:rsidR="00ED5FEE" w:rsidRPr="00096EDB">
        <w:t xml:space="preserve">ongoing and </w:t>
      </w:r>
      <w:r w:rsidR="001861A4" w:rsidRPr="00096EDB">
        <w:t xml:space="preserve">one </w:t>
      </w:r>
      <w:r w:rsidRPr="00096EDB">
        <w:t xml:space="preserve">awaiting data collection.  </w:t>
      </w:r>
    </w:p>
    <w:p w14:paraId="1D58A077" w14:textId="77777777" w:rsidR="00F95518" w:rsidRPr="00096EDB" w:rsidRDefault="00F95518" w:rsidP="00ED5FEE">
      <w:pPr>
        <w:pStyle w:val="NormalWeb"/>
        <w:spacing w:line="276" w:lineRule="auto"/>
        <w:jc w:val="both"/>
      </w:pPr>
    </w:p>
    <w:p w14:paraId="3D9A37AF" w14:textId="5083BF04" w:rsidR="00A07C15" w:rsidRPr="00096EDB" w:rsidRDefault="00BD48F3" w:rsidP="00ED5FEE">
      <w:pPr>
        <w:pStyle w:val="NormalWeb"/>
        <w:spacing w:line="276" w:lineRule="auto"/>
        <w:jc w:val="both"/>
        <w:rPr>
          <w:rFonts w:eastAsia="Times New Roman"/>
          <w:lang w:eastAsia="en-US"/>
        </w:rPr>
      </w:pPr>
      <w:r w:rsidRPr="00096EDB">
        <w:t xml:space="preserve">In total, scholars demonstrated work towards each of </w:t>
      </w:r>
      <w:r w:rsidR="00335C99" w:rsidRPr="00096EDB">
        <w:t>CSH’s four principles of sustainable healthcare</w:t>
      </w:r>
      <w:r w:rsidRPr="00096EDB">
        <w:t xml:space="preserve">: </w:t>
      </w:r>
      <w:r w:rsidR="00335C99" w:rsidRPr="00096EDB">
        <w:t>prevention, patient</w:t>
      </w:r>
      <w:r w:rsidR="003F55DA" w:rsidRPr="00096EDB">
        <w:t>/public</w:t>
      </w:r>
      <w:r w:rsidR="003F49F7" w:rsidRPr="00096EDB">
        <w:t xml:space="preserve"> empowerment</w:t>
      </w:r>
      <w:r w:rsidR="00335C99" w:rsidRPr="00096EDB">
        <w:t>, lean pathways and lower carbon swaps</w:t>
      </w:r>
      <w:r w:rsidRPr="00096EDB">
        <w:t>.</w:t>
      </w:r>
      <w:r w:rsidR="00335C99" w:rsidRPr="00096EDB">
        <w:t xml:space="preserve"> </w:t>
      </w:r>
    </w:p>
    <w:tbl>
      <w:tblPr>
        <w:tblStyle w:val="TableGrid"/>
        <w:tblW w:w="0" w:type="auto"/>
        <w:tblLook w:val="04A0" w:firstRow="1" w:lastRow="0" w:firstColumn="1" w:lastColumn="0" w:noHBand="0" w:noVBand="1"/>
      </w:tblPr>
      <w:tblGrid>
        <w:gridCol w:w="1555"/>
        <w:gridCol w:w="1531"/>
        <w:gridCol w:w="1532"/>
        <w:gridCol w:w="1531"/>
        <w:gridCol w:w="1532"/>
        <w:gridCol w:w="1531"/>
        <w:gridCol w:w="1532"/>
      </w:tblGrid>
      <w:tr w:rsidR="000B5CA4" w:rsidRPr="00096EDB" w14:paraId="7DFE2EC3" w14:textId="77777777" w:rsidTr="000B5CA4">
        <w:trPr>
          <w:trHeight w:val="632"/>
        </w:trPr>
        <w:tc>
          <w:tcPr>
            <w:tcW w:w="1555" w:type="dxa"/>
            <w:shd w:val="clear" w:color="auto" w:fill="A8D08D" w:themeFill="accent6" w:themeFillTint="99"/>
          </w:tcPr>
          <w:p w14:paraId="6963566A" w14:textId="7DABD534" w:rsidR="000B5CA4" w:rsidRPr="00096EDB" w:rsidRDefault="00BD48F3" w:rsidP="005B5E44">
            <w:pPr>
              <w:rPr>
                <w:rFonts w:ascii="Calibri" w:hAnsi="Calibri" w:cs="Calibri"/>
                <w:b/>
                <w:bCs/>
                <w:sz w:val="22"/>
                <w:szCs w:val="22"/>
              </w:rPr>
            </w:pPr>
            <w:r w:rsidRPr="00096EDB">
              <w:rPr>
                <w:rFonts w:ascii="Calibri" w:hAnsi="Calibri" w:cs="Calibri"/>
                <w:b/>
                <w:bCs/>
                <w:sz w:val="22"/>
                <w:szCs w:val="22"/>
              </w:rPr>
              <w:t>Principles of sustainable healthcare</w:t>
            </w:r>
          </w:p>
        </w:tc>
        <w:tc>
          <w:tcPr>
            <w:tcW w:w="1531" w:type="dxa"/>
            <w:shd w:val="clear" w:color="auto" w:fill="A8D08D" w:themeFill="accent6" w:themeFillTint="99"/>
          </w:tcPr>
          <w:p w14:paraId="22F71253" w14:textId="4CC87342" w:rsidR="000B5CA4" w:rsidRPr="00096EDB" w:rsidRDefault="001861A4" w:rsidP="00BD48F3">
            <w:pPr>
              <w:jc w:val="center"/>
              <w:rPr>
                <w:rFonts w:ascii="Calibri" w:hAnsi="Calibri" w:cs="Calibri"/>
                <w:b/>
                <w:bCs/>
                <w:sz w:val="22"/>
                <w:szCs w:val="22"/>
              </w:rPr>
            </w:pPr>
            <w:r w:rsidRPr="00096EDB">
              <w:rPr>
                <w:rFonts w:ascii="Calibri" w:hAnsi="Calibri" w:cs="Calibri"/>
                <w:b/>
                <w:bCs/>
                <w:sz w:val="22"/>
                <w:szCs w:val="22"/>
              </w:rPr>
              <w:t>Dialysis Acid Concentrate</w:t>
            </w:r>
          </w:p>
        </w:tc>
        <w:tc>
          <w:tcPr>
            <w:tcW w:w="1532" w:type="dxa"/>
            <w:shd w:val="clear" w:color="auto" w:fill="A8D08D" w:themeFill="accent6" w:themeFillTint="99"/>
          </w:tcPr>
          <w:p w14:paraId="1D3E9A7F" w14:textId="0126EDAB" w:rsidR="000B5CA4" w:rsidRPr="00096EDB" w:rsidRDefault="001861A4" w:rsidP="00BD48F3">
            <w:pPr>
              <w:jc w:val="center"/>
              <w:rPr>
                <w:rFonts w:ascii="Calibri" w:hAnsi="Calibri" w:cs="Calibri"/>
                <w:b/>
                <w:bCs/>
                <w:sz w:val="22"/>
                <w:szCs w:val="22"/>
              </w:rPr>
            </w:pPr>
            <w:r w:rsidRPr="00096EDB">
              <w:rPr>
                <w:rFonts w:ascii="Calibri" w:hAnsi="Calibri" w:cs="Calibri"/>
                <w:b/>
                <w:bCs/>
                <w:sz w:val="22"/>
                <w:szCs w:val="22"/>
              </w:rPr>
              <w:t>Patient Pathway in Peritoneal Dialysis</w:t>
            </w:r>
          </w:p>
        </w:tc>
        <w:tc>
          <w:tcPr>
            <w:tcW w:w="1531" w:type="dxa"/>
            <w:shd w:val="clear" w:color="auto" w:fill="A8D08D" w:themeFill="accent6" w:themeFillTint="99"/>
          </w:tcPr>
          <w:p w14:paraId="195E4194" w14:textId="34218B27" w:rsidR="000B5CA4" w:rsidRPr="00096EDB" w:rsidRDefault="001861A4" w:rsidP="00BD48F3">
            <w:pPr>
              <w:jc w:val="center"/>
              <w:rPr>
                <w:rFonts w:ascii="Calibri" w:hAnsi="Calibri" w:cs="Calibri"/>
                <w:b/>
                <w:bCs/>
                <w:sz w:val="22"/>
                <w:szCs w:val="22"/>
              </w:rPr>
            </w:pPr>
            <w:r w:rsidRPr="00096EDB">
              <w:rPr>
                <w:rFonts w:ascii="Calibri" w:hAnsi="Calibri" w:cs="Calibri"/>
                <w:b/>
                <w:bCs/>
                <w:sz w:val="22"/>
                <w:szCs w:val="22"/>
              </w:rPr>
              <w:t>Carbon Footprinting Patient Pathways</w:t>
            </w:r>
          </w:p>
        </w:tc>
        <w:tc>
          <w:tcPr>
            <w:tcW w:w="1532" w:type="dxa"/>
            <w:shd w:val="clear" w:color="auto" w:fill="A8D08D" w:themeFill="accent6" w:themeFillTint="99"/>
          </w:tcPr>
          <w:p w14:paraId="36A7A7F4" w14:textId="671A5E4C" w:rsidR="000B5CA4" w:rsidRPr="00096EDB" w:rsidRDefault="00764366" w:rsidP="00BD48F3">
            <w:pPr>
              <w:jc w:val="center"/>
              <w:rPr>
                <w:rFonts w:ascii="Calibri" w:hAnsi="Calibri" w:cs="Calibri"/>
                <w:b/>
                <w:bCs/>
                <w:sz w:val="22"/>
                <w:szCs w:val="22"/>
              </w:rPr>
            </w:pPr>
            <w:r>
              <w:rPr>
                <w:rFonts w:ascii="Calibri" w:hAnsi="Calibri" w:cs="Calibri"/>
                <w:b/>
                <w:bCs/>
                <w:sz w:val="22"/>
                <w:szCs w:val="22"/>
              </w:rPr>
              <w:t>Establishing Recycling</w:t>
            </w:r>
          </w:p>
        </w:tc>
        <w:tc>
          <w:tcPr>
            <w:tcW w:w="1531" w:type="dxa"/>
            <w:shd w:val="clear" w:color="auto" w:fill="A8D08D" w:themeFill="accent6" w:themeFillTint="99"/>
          </w:tcPr>
          <w:p w14:paraId="36145C80" w14:textId="485BA0E2" w:rsidR="000B5CA4" w:rsidRPr="00096EDB" w:rsidRDefault="00764366" w:rsidP="00BD48F3">
            <w:pPr>
              <w:jc w:val="center"/>
              <w:rPr>
                <w:rFonts w:ascii="Calibri" w:hAnsi="Calibri" w:cs="Calibri"/>
                <w:b/>
                <w:bCs/>
                <w:sz w:val="22"/>
                <w:szCs w:val="22"/>
              </w:rPr>
            </w:pPr>
            <w:r>
              <w:rPr>
                <w:rFonts w:ascii="Calibri" w:hAnsi="Calibri" w:cs="Calibri"/>
                <w:b/>
                <w:bCs/>
                <w:sz w:val="22"/>
                <w:szCs w:val="22"/>
              </w:rPr>
              <w:t>Online Priming</w:t>
            </w:r>
          </w:p>
        </w:tc>
        <w:tc>
          <w:tcPr>
            <w:tcW w:w="1532" w:type="dxa"/>
            <w:shd w:val="clear" w:color="auto" w:fill="A8D08D" w:themeFill="accent6" w:themeFillTint="99"/>
          </w:tcPr>
          <w:p w14:paraId="4D39F8E6" w14:textId="37D9317D" w:rsidR="000B5CA4" w:rsidRPr="00096EDB" w:rsidRDefault="00764366" w:rsidP="00BD48F3">
            <w:pPr>
              <w:jc w:val="center"/>
              <w:rPr>
                <w:rFonts w:ascii="Calibri" w:hAnsi="Calibri" w:cs="Calibri"/>
                <w:b/>
                <w:bCs/>
                <w:sz w:val="22"/>
                <w:szCs w:val="22"/>
              </w:rPr>
            </w:pPr>
            <w:r>
              <w:rPr>
                <w:rFonts w:ascii="Calibri" w:hAnsi="Calibri" w:cs="Calibri"/>
                <w:b/>
                <w:bCs/>
                <w:sz w:val="22"/>
                <w:szCs w:val="22"/>
              </w:rPr>
              <w:t>Dialysing Nearer to Home</w:t>
            </w:r>
          </w:p>
        </w:tc>
      </w:tr>
      <w:tr w:rsidR="00764366" w:rsidRPr="00096EDB" w14:paraId="7A2DC915" w14:textId="77777777" w:rsidTr="00755913">
        <w:trPr>
          <w:trHeight w:val="270"/>
        </w:trPr>
        <w:tc>
          <w:tcPr>
            <w:tcW w:w="1555" w:type="dxa"/>
            <w:shd w:val="clear" w:color="auto" w:fill="C5E0B3" w:themeFill="accent6" w:themeFillTint="66"/>
          </w:tcPr>
          <w:p w14:paraId="02555EE9" w14:textId="60C31B9E" w:rsidR="00764366" w:rsidRPr="00096EDB" w:rsidRDefault="00764366" w:rsidP="00764366">
            <w:pPr>
              <w:rPr>
                <w:rFonts w:ascii="Calibri" w:hAnsi="Calibri" w:cs="Calibri"/>
                <w:sz w:val="22"/>
                <w:szCs w:val="22"/>
              </w:rPr>
            </w:pPr>
            <w:r w:rsidRPr="00096EDB">
              <w:rPr>
                <w:rFonts w:ascii="Calibri" w:hAnsi="Calibri" w:cs="Calibri"/>
                <w:sz w:val="22"/>
                <w:szCs w:val="22"/>
              </w:rPr>
              <w:t>Prevention</w:t>
            </w:r>
          </w:p>
        </w:tc>
        <w:tc>
          <w:tcPr>
            <w:tcW w:w="1531" w:type="dxa"/>
          </w:tcPr>
          <w:p w14:paraId="2026B523" w14:textId="4616FC7C"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c>
          <w:tcPr>
            <w:tcW w:w="1532" w:type="dxa"/>
          </w:tcPr>
          <w:p w14:paraId="44061B01" w14:textId="77777777" w:rsidR="00764366" w:rsidRPr="00096EDB" w:rsidRDefault="00764366" w:rsidP="00764366">
            <w:pPr>
              <w:jc w:val="center"/>
              <w:rPr>
                <w:rFonts w:ascii="Calibri" w:hAnsi="Calibri" w:cs="Calibri"/>
                <w:sz w:val="22"/>
                <w:szCs w:val="22"/>
              </w:rPr>
            </w:pPr>
          </w:p>
        </w:tc>
        <w:tc>
          <w:tcPr>
            <w:tcW w:w="1531" w:type="dxa"/>
          </w:tcPr>
          <w:p w14:paraId="28B20DD2" w14:textId="23E5E505" w:rsidR="00764366" w:rsidRPr="00096EDB" w:rsidRDefault="00764366" w:rsidP="00764366">
            <w:pPr>
              <w:jc w:val="center"/>
              <w:rPr>
                <w:rFonts w:ascii="Calibri" w:hAnsi="Calibri" w:cs="Calibri"/>
                <w:sz w:val="22"/>
                <w:szCs w:val="22"/>
              </w:rPr>
            </w:pPr>
          </w:p>
        </w:tc>
        <w:tc>
          <w:tcPr>
            <w:tcW w:w="1532" w:type="dxa"/>
          </w:tcPr>
          <w:p w14:paraId="16EA8D54" w14:textId="56D2D8FE" w:rsidR="00764366" w:rsidRPr="00096EDB" w:rsidRDefault="00764366" w:rsidP="00764366">
            <w:pPr>
              <w:jc w:val="center"/>
              <w:rPr>
                <w:rFonts w:ascii="Calibri" w:hAnsi="Calibri" w:cs="Calibri"/>
                <w:sz w:val="22"/>
                <w:szCs w:val="22"/>
              </w:rPr>
            </w:pPr>
          </w:p>
        </w:tc>
        <w:tc>
          <w:tcPr>
            <w:tcW w:w="1531" w:type="dxa"/>
          </w:tcPr>
          <w:p w14:paraId="576ACF92" w14:textId="4CBBAC6E" w:rsidR="00764366" w:rsidRPr="00096EDB" w:rsidRDefault="00764366" w:rsidP="00764366">
            <w:pPr>
              <w:jc w:val="center"/>
              <w:rPr>
                <w:rFonts w:ascii="Calibri" w:hAnsi="Calibri" w:cs="Calibri"/>
                <w:sz w:val="22"/>
                <w:szCs w:val="22"/>
              </w:rPr>
            </w:pPr>
          </w:p>
        </w:tc>
        <w:tc>
          <w:tcPr>
            <w:tcW w:w="1532" w:type="dxa"/>
          </w:tcPr>
          <w:p w14:paraId="777B1E89" w14:textId="647AE2FD"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r>
      <w:tr w:rsidR="00764366" w:rsidRPr="00096EDB" w14:paraId="2002F08E" w14:textId="77777777" w:rsidTr="00755913">
        <w:trPr>
          <w:trHeight w:val="557"/>
        </w:trPr>
        <w:tc>
          <w:tcPr>
            <w:tcW w:w="1555" w:type="dxa"/>
            <w:shd w:val="clear" w:color="auto" w:fill="C5E0B3" w:themeFill="accent6" w:themeFillTint="66"/>
          </w:tcPr>
          <w:p w14:paraId="498817F3" w14:textId="45E70085" w:rsidR="00764366" w:rsidRPr="00096EDB" w:rsidRDefault="00764366" w:rsidP="00764366">
            <w:pPr>
              <w:rPr>
                <w:rFonts w:ascii="Calibri" w:hAnsi="Calibri" w:cs="Calibri"/>
                <w:sz w:val="22"/>
                <w:szCs w:val="22"/>
              </w:rPr>
            </w:pPr>
            <w:r w:rsidRPr="00096EDB">
              <w:rPr>
                <w:rFonts w:ascii="Calibri" w:hAnsi="Calibri" w:cs="Calibri"/>
                <w:sz w:val="22"/>
                <w:szCs w:val="22"/>
              </w:rPr>
              <w:t>Patient/public empowerment</w:t>
            </w:r>
          </w:p>
        </w:tc>
        <w:tc>
          <w:tcPr>
            <w:tcW w:w="1531" w:type="dxa"/>
          </w:tcPr>
          <w:p w14:paraId="050B9FB8" w14:textId="40FA99DF" w:rsidR="00764366" w:rsidRPr="00096EDB" w:rsidRDefault="00764366" w:rsidP="00764366">
            <w:pPr>
              <w:jc w:val="center"/>
              <w:rPr>
                <w:rFonts w:ascii="Calibri" w:hAnsi="Calibri" w:cs="Calibri"/>
                <w:sz w:val="22"/>
                <w:szCs w:val="22"/>
              </w:rPr>
            </w:pPr>
          </w:p>
        </w:tc>
        <w:tc>
          <w:tcPr>
            <w:tcW w:w="1532" w:type="dxa"/>
          </w:tcPr>
          <w:p w14:paraId="69EFCD6F" w14:textId="261047EC"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c>
          <w:tcPr>
            <w:tcW w:w="1531" w:type="dxa"/>
          </w:tcPr>
          <w:p w14:paraId="25C304EF" w14:textId="64D20415"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c>
          <w:tcPr>
            <w:tcW w:w="1532" w:type="dxa"/>
          </w:tcPr>
          <w:p w14:paraId="126B3A11" w14:textId="5E9F5958" w:rsidR="00764366" w:rsidRPr="00096EDB" w:rsidRDefault="00764366" w:rsidP="00764366">
            <w:pPr>
              <w:jc w:val="center"/>
              <w:rPr>
                <w:rFonts w:ascii="Calibri" w:hAnsi="Calibri" w:cs="Calibri"/>
                <w:sz w:val="22"/>
                <w:szCs w:val="22"/>
              </w:rPr>
            </w:pPr>
          </w:p>
        </w:tc>
        <w:tc>
          <w:tcPr>
            <w:tcW w:w="1531" w:type="dxa"/>
          </w:tcPr>
          <w:p w14:paraId="1019FFC1" w14:textId="4AF2EB1D" w:rsidR="00764366" w:rsidRPr="00096EDB" w:rsidRDefault="00764366" w:rsidP="00764366">
            <w:pPr>
              <w:jc w:val="center"/>
              <w:rPr>
                <w:rFonts w:ascii="Calibri" w:hAnsi="Calibri" w:cs="Calibri"/>
                <w:sz w:val="22"/>
                <w:szCs w:val="22"/>
              </w:rPr>
            </w:pPr>
          </w:p>
        </w:tc>
        <w:tc>
          <w:tcPr>
            <w:tcW w:w="1532" w:type="dxa"/>
          </w:tcPr>
          <w:p w14:paraId="031EAA8B" w14:textId="5962E7A3"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r>
      <w:tr w:rsidR="00764366" w:rsidRPr="00096EDB" w14:paraId="0679F36A" w14:textId="77777777" w:rsidTr="00755913">
        <w:trPr>
          <w:trHeight w:val="287"/>
        </w:trPr>
        <w:tc>
          <w:tcPr>
            <w:tcW w:w="1555" w:type="dxa"/>
            <w:shd w:val="clear" w:color="auto" w:fill="C5E0B3" w:themeFill="accent6" w:themeFillTint="66"/>
          </w:tcPr>
          <w:p w14:paraId="2BD348CF" w14:textId="6D3AC62B" w:rsidR="00764366" w:rsidRPr="00096EDB" w:rsidRDefault="00764366" w:rsidP="00764366">
            <w:pPr>
              <w:rPr>
                <w:rFonts w:ascii="Calibri" w:hAnsi="Calibri" w:cs="Calibri"/>
                <w:sz w:val="22"/>
                <w:szCs w:val="22"/>
              </w:rPr>
            </w:pPr>
            <w:r w:rsidRPr="00096EDB">
              <w:rPr>
                <w:rFonts w:ascii="Calibri" w:hAnsi="Calibri" w:cs="Calibri"/>
                <w:sz w:val="22"/>
                <w:szCs w:val="22"/>
              </w:rPr>
              <w:t>Lean pathways</w:t>
            </w:r>
          </w:p>
        </w:tc>
        <w:tc>
          <w:tcPr>
            <w:tcW w:w="1531" w:type="dxa"/>
          </w:tcPr>
          <w:p w14:paraId="639D0324" w14:textId="77777777" w:rsidR="00764366" w:rsidRPr="00096EDB" w:rsidRDefault="00764366" w:rsidP="00764366">
            <w:pPr>
              <w:jc w:val="center"/>
              <w:rPr>
                <w:rFonts w:ascii="Calibri" w:hAnsi="Calibri" w:cs="Calibri"/>
                <w:sz w:val="22"/>
                <w:szCs w:val="22"/>
              </w:rPr>
            </w:pPr>
          </w:p>
        </w:tc>
        <w:tc>
          <w:tcPr>
            <w:tcW w:w="1532" w:type="dxa"/>
          </w:tcPr>
          <w:p w14:paraId="046F88C8" w14:textId="56A90F22"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c>
          <w:tcPr>
            <w:tcW w:w="1531" w:type="dxa"/>
          </w:tcPr>
          <w:p w14:paraId="4E003583" w14:textId="3C8CF13E"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c>
          <w:tcPr>
            <w:tcW w:w="1532" w:type="dxa"/>
          </w:tcPr>
          <w:p w14:paraId="18264FB0" w14:textId="223369C0" w:rsidR="00764366" w:rsidRPr="00096EDB" w:rsidRDefault="00764366" w:rsidP="00764366">
            <w:pPr>
              <w:jc w:val="center"/>
              <w:rPr>
                <w:rFonts w:ascii="Calibri" w:hAnsi="Calibri" w:cs="Calibri"/>
                <w:sz w:val="22"/>
                <w:szCs w:val="22"/>
              </w:rPr>
            </w:pPr>
          </w:p>
        </w:tc>
        <w:tc>
          <w:tcPr>
            <w:tcW w:w="1531" w:type="dxa"/>
          </w:tcPr>
          <w:p w14:paraId="3EAD9F56" w14:textId="10BA0232" w:rsidR="00764366" w:rsidRPr="00096EDB" w:rsidRDefault="00764366" w:rsidP="00764366">
            <w:pPr>
              <w:jc w:val="center"/>
              <w:rPr>
                <w:rFonts w:ascii="Calibri" w:hAnsi="Calibri" w:cs="Calibri"/>
                <w:sz w:val="22"/>
                <w:szCs w:val="22"/>
              </w:rPr>
            </w:pPr>
          </w:p>
        </w:tc>
        <w:tc>
          <w:tcPr>
            <w:tcW w:w="1532" w:type="dxa"/>
          </w:tcPr>
          <w:p w14:paraId="5A0BA925" w14:textId="425D4F5A"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r>
      <w:tr w:rsidR="00764366" w:rsidRPr="00096EDB" w14:paraId="1BDBD031" w14:textId="77777777" w:rsidTr="00755913">
        <w:trPr>
          <w:trHeight w:val="540"/>
        </w:trPr>
        <w:tc>
          <w:tcPr>
            <w:tcW w:w="1555" w:type="dxa"/>
            <w:shd w:val="clear" w:color="auto" w:fill="C5E0B3" w:themeFill="accent6" w:themeFillTint="66"/>
          </w:tcPr>
          <w:p w14:paraId="0F7BE441" w14:textId="1C5AE353" w:rsidR="00764366" w:rsidRPr="00096EDB" w:rsidRDefault="00764366" w:rsidP="00764366">
            <w:pPr>
              <w:rPr>
                <w:rFonts w:ascii="Calibri" w:hAnsi="Calibri" w:cs="Calibri"/>
                <w:sz w:val="22"/>
                <w:szCs w:val="22"/>
              </w:rPr>
            </w:pPr>
            <w:r w:rsidRPr="00096EDB">
              <w:rPr>
                <w:rFonts w:ascii="Calibri" w:hAnsi="Calibri" w:cs="Calibri"/>
                <w:sz w:val="22"/>
                <w:szCs w:val="22"/>
              </w:rPr>
              <w:t>Lower carbon swaps</w:t>
            </w:r>
          </w:p>
        </w:tc>
        <w:tc>
          <w:tcPr>
            <w:tcW w:w="1531" w:type="dxa"/>
          </w:tcPr>
          <w:p w14:paraId="1EF054AD" w14:textId="33640D8A"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c>
          <w:tcPr>
            <w:tcW w:w="1532" w:type="dxa"/>
          </w:tcPr>
          <w:p w14:paraId="192598C3" w14:textId="206826E6"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c>
          <w:tcPr>
            <w:tcW w:w="1531" w:type="dxa"/>
          </w:tcPr>
          <w:p w14:paraId="383A3C59" w14:textId="060FB6D6" w:rsidR="00764366" w:rsidRPr="00096EDB" w:rsidRDefault="00764366" w:rsidP="00764366">
            <w:pPr>
              <w:jc w:val="center"/>
              <w:rPr>
                <w:rFonts w:ascii="Calibri" w:hAnsi="Calibri" w:cs="Calibri"/>
                <w:sz w:val="22"/>
                <w:szCs w:val="22"/>
              </w:rPr>
            </w:pPr>
          </w:p>
        </w:tc>
        <w:tc>
          <w:tcPr>
            <w:tcW w:w="1532" w:type="dxa"/>
          </w:tcPr>
          <w:p w14:paraId="77E03BA3" w14:textId="57F05BBE"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c>
          <w:tcPr>
            <w:tcW w:w="1531" w:type="dxa"/>
          </w:tcPr>
          <w:p w14:paraId="4B5A753B" w14:textId="503EA159" w:rsidR="00764366" w:rsidRPr="00096EDB" w:rsidRDefault="00764366" w:rsidP="00764366">
            <w:pPr>
              <w:jc w:val="center"/>
              <w:rPr>
                <w:rFonts w:ascii="Calibri" w:hAnsi="Calibri" w:cs="Calibri"/>
                <w:sz w:val="22"/>
                <w:szCs w:val="22"/>
              </w:rPr>
            </w:pPr>
            <w:r w:rsidRPr="00096EDB">
              <w:rPr>
                <w:rFonts w:ascii="Calibri" w:hAnsi="Calibri" w:cs="Calibri"/>
                <w:sz w:val="22"/>
                <w:szCs w:val="22"/>
              </w:rPr>
              <w:t>√</w:t>
            </w:r>
          </w:p>
        </w:tc>
        <w:tc>
          <w:tcPr>
            <w:tcW w:w="1532" w:type="dxa"/>
          </w:tcPr>
          <w:p w14:paraId="10C54870" w14:textId="79F6D289" w:rsidR="00764366" w:rsidRPr="00096EDB" w:rsidRDefault="00764366" w:rsidP="00764366">
            <w:pPr>
              <w:jc w:val="center"/>
              <w:rPr>
                <w:rFonts w:ascii="Calibri" w:hAnsi="Calibri" w:cs="Calibri"/>
                <w:sz w:val="22"/>
                <w:szCs w:val="22"/>
              </w:rPr>
            </w:pPr>
          </w:p>
        </w:tc>
      </w:tr>
    </w:tbl>
    <w:p w14:paraId="14E1973A" w14:textId="77777777" w:rsidR="00C301EF" w:rsidRPr="00096EDB" w:rsidRDefault="00C301EF" w:rsidP="00C301EF">
      <w:pPr>
        <w:spacing w:before="0" w:after="0"/>
        <w:rPr>
          <w:rFonts w:ascii="Calibri" w:hAnsi="Calibri" w:cs="Calibri"/>
        </w:rPr>
      </w:pPr>
    </w:p>
    <w:p w14:paraId="2128ECBB" w14:textId="77777777" w:rsidR="00AE30BD" w:rsidRPr="00096EDB" w:rsidRDefault="00D2490E" w:rsidP="001F4B9D">
      <w:pPr>
        <w:spacing w:before="0" w:after="0"/>
        <w:rPr>
          <w:rFonts w:ascii="Calibri" w:hAnsi="Calibri" w:cs="Calibri"/>
          <w:noProof/>
          <w:lang w:eastAsia="en-GB"/>
        </w:rPr>
      </w:pPr>
      <w:r w:rsidRPr="00096EDB">
        <w:rPr>
          <w:rFonts w:ascii="Calibri" w:hAnsi="Calibri" w:cs="Calibri"/>
          <w:sz w:val="22"/>
          <w:szCs w:val="22"/>
        </w:rPr>
        <w:t xml:space="preserve">Scholars were taught the apply, where appropriate, </w:t>
      </w:r>
      <w:r w:rsidR="00755913" w:rsidRPr="00096EDB">
        <w:rPr>
          <w:rFonts w:ascii="Calibri" w:hAnsi="Calibri" w:cs="Calibri"/>
          <w:sz w:val="22"/>
          <w:szCs w:val="22"/>
        </w:rPr>
        <w:t xml:space="preserve">the </w:t>
      </w:r>
      <w:r w:rsidRPr="00096EDB">
        <w:rPr>
          <w:rFonts w:ascii="Calibri" w:hAnsi="Calibri" w:cs="Calibri"/>
          <w:sz w:val="22"/>
          <w:szCs w:val="22"/>
        </w:rPr>
        <w:t>sustainable value equation and the triple bottom line:</w:t>
      </w:r>
      <w:r w:rsidRPr="00096EDB">
        <w:rPr>
          <w:rFonts w:ascii="Calibri" w:hAnsi="Calibri" w:cs="Calibri"/>
          <w:noProof/>
          <w:lang w:eastAsia="en-GB"/>
        </w:rPr>
        <w:t xml:space="preserve"> </w:t>
      </w:r>
    </w:p>
    <w:p w14:paraId="2F248661" w14:textId="775208CF" w:rsidR="00E62781" w:rsidRPr="00096EDB" w:rsidRDefault="00D2490E" w:rsidP="00AE30BD">
      <w:pPr>
        <w:spacing w:before="0" w:after="0"/>
        <w:jc w:val="center"/>
        <w:rPr>
          <w:rFonts w:ascii="Calibri" w:hAnsi="Calibri" w:cs="Calibri"/>
          <w:noProof/>
          <w:sz w:val="18"/>
          <w:szCs w:val="18"/>
          <w:lang w:eastAsia="en-GB"/>
        </w:rPr>
      </w:pPr>
      <w:r w:rsidRPr="00096EDB">
        <w:rPr>
          <w:rFonts w:ascii="Calibri" w:hAnsi="Calibri" w:cs="Calibri"/>
          <w:noProof/>
          <w:sz w:val="18"/>
          <w:szCs w:val="18"/>
          <w:lang w:eastAsia="en-GB"/>
        </w:rPr>
        <w:drawing>
          <wp:inline distT="0" distB="0" distL="0" distR="0" wp14:anchorId="71ED50B0" wp14:editId="7498670E">
            <wp:extent cx="4343400" cy="838267"/>
            <wp:effectExtent l="0" t="0" r="0" b="0"/>
            <wp:docPr id="2070920718" name="Picture 20709207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pic:cNvPicPr>
                      <a:picLocks noChangeAspect="1"/>
                    </pic:cNvPicPr>
                  </pic:nvPicPr>
                  <pic:blipFill rotWithShape="1">
                    <a:blip r:embed="rId10" cstate="email">
                      <a:extLst>
                        <a:ext uri="{28A0092B-C50C-407E-A947-70E740481C1C}">
                          <a14:useLocalDpi xmlns:a14="http://schemas.microsoft.com/office/drawing/2010/main" val="0"/>
                        </a:ext>
                      </a:extLst>
                    </a:blip>
                    <a:srcRect b="27197"/>
                    <a:stretch/>
                  </pic:blipFill>
                  <pic:spPr>
                    <a:xfrm>
                      <a:off x="0" y="0"/>
                      <a:ext cx="4343400" cy="838267"/>
                    </a:xfrm>
                    <a:prstGeom prst="rect">
                      <a:avLst/>
                    </a:prstGeom>
                  </pic:spPr>
                </pic:pic>
              </a:graphicData>
            </a:graphic>
          </wp:inline>
        </w:drawing>
      </w:r>
    </w:p>
    <w:p w14:paraId="5267CE53" w14:textId="24684815" w:rsidR="00D8650B" w:rsidRPr="00096EDB" w:rsidRDefault="00C2059A" w:rsidP="00F21CAC">
      <w:pPr>
        <w:pStyle w:val="Heading1"/>
        <w:rPr>
          <w:rFonts w:ascii="Calibri" w:hAnsi="Calibri" w:cs="Calibri"/>
        </w:rPr>
      </w:pPr>
      <w:r w:rsidRPr="00096EDB">
        <w:rPr>
          <w:rFonts w:ascii="Calibri" w:hAnsi="Calibri" w:cs="Calibri"/>
        </w:rPr>
        <w:t>INTRODUCTION</w:t>
      </w:r>
    </w:p>
    <w:p w14:paraId="4FDED149" w14:textId="77777777" w:rsidR="00B80618" w:rsidRPr="00096EDB" w:rsidRDefault="00B80618" w:rsidP="00F21CAC">
      <w:pPr>
        <w:spacing w:before="0" w:after="0"/>
        <w:rPr>
          <w:rFonts w:ascii="Calibri" w:hAnsi="Calibri" w:cs="Calibri"/>
          <w:sz w:val="22"/>
          <w:szCs w:val="22"/>
        </w:rPr>
      </w:pPr>
    </w:p>
    <w:p w14:paraId="48E937FA" w14:textId="1BEFB2F0" w:rsidR="00552CE3" w:rsidRPr="00096EDB" w:rsidRDefault="00250A61" w:rsidP="00F21CAC">
      <w:pPr>
        <w:spacing w:before="0" w:after="0"/>
        <w:rPr>
          <w:rFonts w:ascii="Calibri" w:hAnsi="Calibri" w:cs="Calibri"/>
          <w:sz w:val="22"/>
          <w:szCs w:val="22"/>
        </w:rPr>
      </w:pPr>
      <w:r w:rsidRPr="00096EDB">
        <w:rPr>
          <w:rFonts w:ascii="Calibri" w:hAnsi="Calibri" w:cs="Calibri"/>
          <w:sz w:val="22"/>
          <w:szCs w:val="22"/>
        </w:rPr>
        <w:t>Climate change is the single biggest health threat facing humanity</w:t>
      </w:r>
      <w:r w:rsidRPr="00096EDB">
        <w:rPr>
          <w:rFonts w:ascii="Calibri" w:hAnsi="Calibri" w:cs="Calibri"/>
          <w:sz w:val="22"/>
          <w:szCs w:val="22"/>
          <w:vertAlign w:val="superscript"/>
        </w:rPr>
        <w:t>1</w:t>
      </w:r>
      <w:r w:rsidR="00E24B41" w:rsidRPr="00096EDB">
        <w:rPr>
          <w:rFonts w:ascii="Calibri" w:hAnsi="Calibri" w:cs="Calibri"/>
          <w:sz w:val="22"/>
          <w:szCs w:val="22"/>
        </w:rPr>
        <w:t xml:space="preserve">. </w:t>
      </w:r>
      <w:r w:rsidR="00A032C0" w:rsidRPr="00096EDB">
        <w:rPr>
          <w:rFonts w:ascii="Calibri" w:hAnsi="Calibri" w:cs="Calibri"/>
          <w:sz w:val="22"/>
          <w:szCs w:val="22"/>
        </w:rPr>
        <w:t>In addition to climate change, the integrity of our environment, on which we depend, is threatened by pollution (air, plasti</w:t>
      </w:r>
      <w:r w:rsidR="00552CE3" w:rsidRPr="00096EDB">
        <w:rPr>
          <w:rFonts w:ascii="Calibri" w:hAnsi="Calibri" w:cs="Calibri"/>
          <w:sz w:val="22"/>
          <w:szCs w:val="22"/>
        </w:rPr>
        <w:t>c and</w:t>
      </w:r>
      <w:r w:rsidR="00A032C0" w:rsidRPr="00096EDB">
        <w:rPr>
          <w:rFonts w:ascii="Calibri" w:hAnsi="Calibri" w:cs="Calibri"/>
          <w:sz w:val="22"/>
          <w:szCs w:val="22"/>
        </w:rPr>
        <w:t xml:space="preserve"> chemical pollution), water scarcity, soil degradation, deforestation, and loss of biodiversity.</w:t>
      </w:r>
      <w:r w:rsidR="00552CE3" w:rsidRPr="00096EDB">
        <w:rPr>
          <w:rFonts w:ascii="Calibri" w:hAnsi="Calibri" w:cs="Calibri"/>
          <w:sz w:val="22"/>
          <w:szCs w:val="22"/>
        </w:rPr>
        <w:t xml:space="preserve"> </w:t>
      </w:r>
    </w:p>
    <w:p w14:paraId="09E2763E" w14:textId="77777777" w:rsidR="00B80618" w:rsidRPr="00096EDB" w:rsidRDefault="00B80618" w:rsidP="00F21CAC">
      <w:pPr>
        <w:spacing w:before="0" w:after="0"/>
        <w:rPr>
          <w:rFonts w:ascii="Calibri" w:hAnsi="Calibri" w:cs="Calibri"/>
          <w:sz w:val="22"/>
          <w:szCs w:val="22"/>
        </w:rPr>
      </w:pPr>
    </w:p>
    <w:p w14:paraId="0F1E4163" w14:textId="21141361" w:rsidR="00B80618" w:rsidRPr="00096EDB" w:rsidRDefault="00D8650B" w:rsidP="00F21CAC">
      <w:pPr>
        <w:spacing w:before="0" w:after="0"/>
        <w:rPr>
          <w:rFonts w:ascii="Calibri" w:hAnsi="Calibri" w:cs="Calibri"/>
          <w:sz w:val="22"/>
          <w:szCs w:val="22"/>
        </w:rPr>
      </w:pPr>
      <w:r w:rsidRPr="00096EDB">
        <w:rPr>
          <w:rFonts w:ascii="Calibri" w:hAnsi="Calibri" w:cs="Calibri"/>
          <w:sz w:val="22"/>
          <w:szCs w:val="22"/>
        </w:rPr>
        <w:t xml:space="preserve">Whilst healthcare systems have a key part to play in maintaining health in the face of the threat of climate change, the delivery of healthcare is also </w:t>
      </w:r>
      <w:r w:rsidR="006169CC" w:rsidRPr="00096EDB">
        <w:rPr>
          <w:rFonts w:ascii="Calibri" w:hAnsi="Calibri" w:cs="Calibri"/>
          <w:sz w:val="22"/>
          <w:szCs w:val="22"/>
        </w:rPr>
        <w:t>undermining the health of our populations, by contributing to the problem. If healthcare were a country, it would be the 5</w:t>
      </w:r>
      <w:r w:rsidR="006169CC" w:rsidRPr="00096EDB">
        <w:rPr>
          <w:rFonts w:ascii="Calibri" w:hAnsi="Calibri" w:cs="Calibri"/>
          <w:sz w:val="22"/>
          <w:szCs w:val="22"/>
          <w:vertAlign w:val="superscript"/>
        </w:rPr>
        <w:t>th</w:t>
      </w:r>
      <w:r w:rsidR="006169CC" w:rsidRPr="00096EDB">
        <w:rPr>
          <w:rFonts w:ascii="Calibri" w:hAnsi="Calibri" w:cs="Calibri"/>
          <w:sz w:val="22"/>
          <w:szCs w:val="22"/>
        </w:rPr>
        <w:t xml:space="preserve"> largest carbon emitter in the world</w:t>
      </w:r>
      <w:r w:rsidR="006A3A6E" w:rsidRPr="00096EDB">
        <w:rPr>
          <w:rFonts w:ascii="Calibri" w:hAnsi="Calibri" w:cs="Calibri"/>
          <w:sz w:val="22"/>
          <w:szCs w:val="22"/>
          <w:vertAlign w:val="superscript"/>
        </w:rPr>
        <w:t>2</w:t>
      </w:r>
      <w:r w:rsidR="006A3A6E" w:rsidRPr="00096EDB">
        <w:rPr>
          <w:rFonts w:ascii="Calibri" w:hAnsi="Calibri" w:cs="Calibri"/>
          <w:sz w:val="22"/>
          <w:szCs w:val="22"/>
        </w:rPr>
        <w:t>.</w:t>
      </w:r>
      <w:r w:rsidR="00527F05" w:rsidRPr="00096EDB">
        <w:rPr>
          <w:rFonts w:ascii="Calibri" w:hAnsi="Calibri" w:cs="Calibri"/>
          <w:sz w:val="22"/>
          <w:szCs w:val="22"/>
        </w:rPr>
        <w:t xml:space="preserve">  </w:t>
      </w:r>
      <w:r w:rsidR="00366E59" w:rsidRPr="00096EDB">
        <w:rPr>
          <w:rFonts w:ascii="Calibri" w:hAnsi="Calibri" w:cs="Calibri"/>
          <w:color w:val="000000"/>
          <w:sz w:val="22"/>
          <w:szCs w:val="22"/>
        </w:rPr>
        <w:t xml:space="preserve">However, </w:t>
      </w:r>
      <w:r w:rsidR="00527F05" w:rsidRPr="00096EDB">
        <w:rPr>
          <w:rFonts w:ascii="Calibri" w:hAnsi="Calibri" w:cs="Calibri"/>
          <w:color w:val="000000"/>
          <w:sz w:val="22"/>
          <w:szCs w:val="22"/>
        </w:rPr>
        <w:t xml:space="preserve">addressing the magnitude of the impacts of </w:t>
      </w:r>
      <w:r w:rsidR="00366E59" w:rsidRPr="00096EDB">
        <w:rPr>
          <w:rFonts w:ascii="Calibri" w:hAnsi="Calibri" w:cs="Calibri"/>
          <w:color w:val="000000"/>
          <w:sz w:val="22"/>
          <w:szCs w:val="22"/>
        </w:rPr>
        <w:t>climate change</w:t>
      </w:r>
      <w:r w:rsidR="00527F05" w:rsidRPr="00096EDB">
        <w:rPr>
          <w:rFonts w:ascii="Calibri" w:hAnsi="Calibri" w:cs="Calibri"/>
          <w:color w:val="000000"/>
          <w:sz w:val="22"/>
          <w:szCs w:val="22"/>
        </w:rPr>
        <w:t xml:space="preserve"> </w:t>
      </w:r>
      <w:r w:rsidR="00366E59" w:rsidRPr="00096EDB">
        <w:rPr>
          <w:rFonts w:ascii="Calibri" w:hAnsi="Calibri" w:cs="Calibri"/>
          <w:color w:val="000000"/>
          <w:sz w:val="22"/>
          <w:szCs w:val="22"/>
        </w:rPr>
        <w:t>can also be viewed as ‘the greatest global health opportunity’</w:t>
      </w:r>
      <w:r w:rsidR="00366E59" w:rsidRPr="00096EDB">
        <w:rPr>
          <w:rFonts w:ascii="Calibri" w:hAnsi="Calibri" w:cs="Calibri"/>
          <w:color w:val="000000"/>
          <w:sz w:val="22"/>
          <w:szCs w:val="22"/>
          <w:vertAlign w:val="superscript"/>
        </w:rPr>
        <w:t>3</w:t>
      </w:r>
      <w:r w:rsidR="00250A61" w:rsidRPr="00096EDB">
        <w:rPr>
          <w:rFonts w:ascii="Calibri" w:hAnsi="Calibri" w:cs="Calibri"/>
          <w:color w:val="000000"/>
          <w:sz w:val="22"/>
          <w:szCs w:val="22"/>
        </w:rPr>
        <w:t>.</w:t>
      </w:r>
      <w:r w:rsidR="00366E59" w:rsidRPr="00096EDB">
        <w:rPr>
          <w:rFonts w:ascii="Calibri" w:hAnsi="Calibri" w:cs="Calibri"/>
          <w:color w:val="000000"/>
          <w:sz w:val="22"/>
          <w:szCs w:val="22"/>
        </w:rPr>
        <w:t xml:space="preserve"> </w:t>
      </w:r>
      <w:bookmarkStart w:id="2" w:name="_Hlk118024575"/>
    </w:p>
    <w:bookmarkEnd w:id="2"/>
    <w:p w14:paraId="3F5AA167" w14:textId="77777777" w:rsidR="00B80618" w:rsidRPr="00096EDB" w:rsidRDefault="00B80618" w:rsidP="00F21CAC">
      <w:pPr>
        <w:spacing w:before="0" w:after="0"/>
        <w:rPr>
          <w:rFonts w:ascii="Calibri" w:hAnsi="Calibri" w:cs="Calibri"/>
          <w:sz w:val="22"/>
          <w:szCs w:val="22"/>
        </w:rPr>
      </w:pPr>
    </w:p>
    <w:p w14:paraId="77BD2AD9" w14:textId="3CBE02F3" w:rsidR="00764366" w:rsidRDefault="003C404E" w:rsidP="00F21CAC">
      <w:pPr>
        <w:spacing w:before="0" w:after="0"/>
        <w:rPr>
          <w:rFonts w:ascii="Calibri" w:hAnsi="Calibri" w:cs="Calibri"/>
          <w:sz w:val="22"/>
          <w:szCs w:val="22"/>
        </w:rPr>
      </w:pPr>
      <w:r w:rsidRPr="00096EDB">
        <w:rPr>
          <w:rFonts w:ascii="Calibri" w:hAnsi="Calibri" w:cs="Calibri"/>
          <w:sz w:val="22"/>
          <w:szCs w:val="22"/>
        </w:rPr>
        <w:t xml:space="preserve">Clinicians have intimate knowledge of a vast range of medications, </w:t>
      </w:r>
      <w:r w:rsidR="00D8650B" w:rsidRPr="00096EDB">
        <w:rPr>
          <w:rFonts w:ascii="Calibri" w:hAnsi="Calibri" w:cs="Calibri"/>
          <w:sz w:val="22"/>
          <w:szCs w:val="22"/>
        </w:rPr>
        <w:t xml:space="preserve">resources </w:t>
      </w:r>
      <w:r w:rsidRPr="00096EDB">
        <w:rPr>
          <w:rFonts w:ascii="Calibri" w:hAnsi="Calibri" w:cs="Calibri"/>
          <w:sz w:val="22"/>
          <w:szCs w:val="22"/>
        </w:rPr>
        <w:t xml:space="preserve">and equipment used for </w:t>
      </w:r>
      <w:r w:rsidR="00D8650B" w:rsidRPr="00096EDB">
        <w:rPr>
          <w:rFonts w:ascii="Calibri" w:hAnsi="Calibri" w:cs="Calibri"/>
          <w:sz w:val="22"/>
          <w:szCs w:val="22"/>
        </w:rPr>
        <w:t>their daily practice</w:t>
      </w:r>
      <w:r w:rsidR="00EB6763" w:rsidRPr="00096EDB">
        <w:rPr>
          <w:rFonts w:ascii="Calibri" w:hAnsi="Calibri" w:cs="Calibri"/>
          <w:sz w:val="22"/>
          <w:szCs w:val="22"/>
        </w:rPr>
        <w:t xml:space="preserve"> to provide best, evidence-based care for their patients. </w:t>
      </w:r>
      <w:r w:rsidRPr="00096EDB">
        <w:rPr>
          <w:rFonts w:ascii="Calibri" w:hAnsi="Calibri" w:cs="Calibri"/>
          <w:sz w:val="22"/>
          <w:szCs w:val="22"/>
        </w:rPr>
        <w:t xml:space="preserve">Non-clinical teams are </w:t>
      </w:r>
      <w:r w:rsidR="009C00D0" w:rsidRPr="00096EDB">
        <w:rPr>
          <w:rFonts w:ascii="Calibri" w:hAnsi="Calibri" w:cs="Calibri"/>
          <w:sz w:val="22"/>
          <w:szCs w:val="22"/>
        </w:rPr>
        <w:t xml:space="preserve">also </w:t>
      </w:r>
      <w:r w:rsidRPr="00096EDB">
        <w:rPr>
          <w:rFonts w:ascii="Calibri" w:hAnsi="Calibri" w:cs="Calibri"/>
          <w:sz w:val="22"/>
          <w:szCs w:val="22"/>
        </w:rPr>
        <w:t xml:space="preserve">essential to ensure </w:t>
      </w:r>
      <w:r w:rsidR="00EB6763" w:rsidRPr="00096EDB">
        <w:rPr>
          <w:rFonts w:ascii="Calibri" w:hAnsi="Calibri" w:cs="Calibri"/>
          <w:sz w:val="22"/>
          <w:szCs w:val="22"/>
        </w:rPr>
        <w:t>that</w:t>
      </w:r>
      <w:r w:rsidRPr="00096EDB">
        <w:rPr>
          <w:rFonts w:ascii="Calibri" w:hAnsi="Calibri" w:cs="Calibri"/>
          <w:sz w:val="22"/>
          <w:szCs w:val="22"/>
        </w:rPr>
        <w:t xml:space="preserve"> </w:t>
      </w:r>
      <w:r w:rsidR="00EB6763" w:rsidRPr="00096EDB">
        <w:rPr>
          <w:rFonts w:ascii="Calibri" w:hAnsi="Calibri" w:cs="Calibri"/>
          <w:sz w:val="22"/>
          <w:szCs w:val="22"/>
        </w:rPr>
        <w:t xml:space="preserve">resources and </w:t>
      </w:r>
      <w:r w:rsidRPr="00096EDB">
        <w:rPr>
          <w:rFonts w:ascii="Calibri" w:hAnsi="Calibri" w:cs="Calibri"/>
          <w:sz w:val="22"/>
          <w:szCs w:val="22"/>
        </w:rPr>
        <w:lastRenderedPageBreak/>
        <w:t>patient care pathways</w:t>
      </w:r>
      <w:r w:rsidR="00EB6763" w:rsidRPr="00096EDB">
        <w:rPr>
          <w:rFonts w:ascii="Calibri" w:hAnsi="Calibri" w:cs="Calibri"/>
          <w:sz w:val="22"/>
          <w:szCs w:val="22"/>
        </w:rPr>
        <w:t xml:space="preserve"> are effective</w:t>
      </w:r>
      <w:r w:rsidRPr="00096EDB">
        <w:rPr>
          <w:rFonts w:ascii="Calibri" w:hAnsi="Calibri" w:cs="Calibri"/>
          <w:sz w:val="22"/>
          <w:szCs w:val="22"/>
        </w:rPr>
        <w:t xml:space="preserve">. </w:t>
      </w:r>
      <w:r w:rsidR="00EB6763" w:rsidRPr="00096EDB">
        <w:rPr>
          <w:rFonts w:ascii="Calibri" w:hAnsi="Calibri" w:cs="Calibri"/>
          <w:sz w:val="22"/>
          <w:szCs w:val="22"/>
        </w:rPr>
        <w:t>The c</w:t>
      </w:r>
      <w:r w:rsidRPr="00096EDB">
        <w:rPr>
          <w:rFonts w:ascii="Calibri" w:hAnsi="Calibri" w:cs="Calibri"/>
          <w:sz w:val="22"/>
          <w:szCs w:val="22"/>
        </w:rPr>
        <w:t xml:space="preserve">ombined knowledge and understanding </w:t>
      </w:r>
      <w:r w:rsidR="00552CE3" w:rsidRPr="00096EDB">
        <w:rPr>
          <w:rFonts w:ascii="Calibri" w:hAnsi="Calibri" w:cs="Calibri"/>
          <w:sz w:val="22"/>
          <w:szCs w:val="22"/>
        </w:rPr>
        <w:t xml:space="preserve">across </w:t>
      </w:r>
      <w:r w:rsidRPr="00096EDB">
        <w:rPr>
          <w:rFonts w:ascii="Calibri" w:hAnsi="Calibri" w:cs="Calibri"/>
          <w:sz w:val="22"/>
          <w:szCs w:val="22"/>
        </w:rPr>
        <w:t xml:space="preserve">of </w:t>
      </w:r>
      <w:r w:rsidR="00EB6763" w:rsidRPr="00096EDB">
        <w:rPr>
          <w:rFonts w:ascii="Calibri" w:hAnsi="Calibri" w:cs="Calibri"/>
          <w:sz w:val="22"/>
          <w:szCs w:val="22"/>
        </w:rPr>
        <w:t xml:space="preserve">all aspects of </w:t>
      </w:r>
      <w:r w:rsidRPr="00096EDB">
        <w:rPr>
          <w:rFonts w:ascii="Calibri" w:hAnsi="Calibri" w:cs="Calibri"/>
          <w:sz w:val="22"/>
          <w:szCs w:val="22"/>
        </w:rPr>
        <w:t xml:space="preserve">care is vital when making the carefully nuanced decisions on how to maintain or improve clinical care whilst reducing environmental, social and financial cost. </w:t>
      </w:r>
    </w:p>
    <w:p w14:paraId="6083FABE" w14:textId="77777777" w:rsidR="00764366" w:rsidRPr="00096EDB" w:rsidRDefault="00764366" w:rsidP="00F21CAC">
      <w:pPr>
        <w:spacing w:before="0" w:after="0"/>
        <w:rPr>
          <w:rFonts w:ascii="Calibri" w:hAnsi="Calibri" w:cs="Calibri"/>
          <w:sz w:val="22"/>
          <w:szCs w:val="22"/>
        </w:rPr>
      </w:pPr>
    </w:p>
    <w:p w14:paraId="6FD65FCB" w14:textId="0C9B8F85" w:rsidR="00105669" w:rsidRPr="00096EDB" w:rsidRDefault="009C00D0" w:rsidP="00F21CAC">
      <w:pPr>
        <w:pStyle w:val="Body"/>
        <w:rPr>
          <w:rFonts w:cs="Calibri"/>
          <w:szCs w:val="22"/>
        </w:rPr>
      </w:pPr>
      <w:bookmarkStart w:id="3" w:name="_Hlk97214965"/>
      <w:r w:rsidRPr="00096EDB">
        <w:rPr>
          <w:rFonts w:cs="Calibri"/>
          <w:szCs w:val="22"/>
        </w:rPr>
        <w:t xml:space="preserve">A </w:t>
      </w:r>
      <w:r w:rsidR="00105669" w:rsidRPr="00096EDB">
        <w:rPr>
          <w:rFonts w:cs="Calibri"/>
          <w:szCs w:val="22"/>
        </w:rPr>
        <w:t xml:space="preserve">CSH </w:t>
      </w:r>
      <w:r w:rsidRPr="00096EDB">
        <w:rPr>
          <w:rFonts w:cs="Calibri"/>
          <w:szCs w:val="22"/>
        </w:rPr>
        <w:t xml:space="preserve">Scholar is a health professional or health service manager who can commit discretionary and allocated time to work on a sustainability project over the course of a year. Scholars </w:t>
      </w:r>
      <w:r w:rsidR="003561DC" w:rsidRPr="00096EDB">
        <w:rPr>
          <w:rFonts w:cs="Calibri"/>
          <w:szCs w:val="22"/>
        </w:rPr>
        <w:t>a</w:t>
      </w:r>
      <w:r w:rsidR="00105669" w:rsidRPr="00096EDB">
        <w:rPr>
          <w:rFonts w:cs="Calibri"/>
          <w:szCs w:val="22"/>
        </w:rPr>
        <w:t xml:space="preserve">re </w:t>
      </w:r>
      <w:r w:rsidRPr="00096EDB">
        <w:rPr>
          <w:rFonts w:cs="Calibri"/>
          <w:szCs w:val="22"/>
        </w:rPr>
        <w:t xml:space="preserve">supported by CSH through </w:t>
      </w:r>
      <w:r w:rsidR="00105669" w:rsidRPr="00096EDB">
        <w:rPr>
          <w:rFonts w:cs="Calibri"/>
          <w:szCs w:val="22"/>
        </w:rPr>
        <w:t xml:space="preserve">a </w:t>
      </w:r>
      <w:r w:rsidRPr="00096EDB">
        <w:rPr>
          <w:rFonts w:cs="Calibri"/>
          <w:szCs w:val="22"/>
        </w:rPr>
        <w:t>range of in-house resources including training courses and materials, web-based networking tools, online case libraries, and a sustainability in quality improvement (SusQI) toolkit. Supported by local and CSH s</w:t>
      </w:r>
      <w:r w:rsidR="00170D69" w:rsidRPr="00096EDB">
        <w:rPr>
          <w:rFonts w:cs="Calibri"/>
          <w:szCs w:val="22"/>
        </w:rPr>
        <w:t>ponsor</w:t>
      </w:r>
      <w:r w:rsidRPr="00096EDB">
        <w:rPr>
          <w:rFonts w:cs="Calibri"/>
          <w:szCs w:val="22"/>
        </w:rPr>
        <w:t xml:space="preserve">s this professional development programme enables scholars to </w:t>
      </w:r>
      <w:r w:rsidR="00170D69" w:rsidRPr="00096EDB">
        <w:rPr>
          <w:rFonts w:cs="Calibri"/>
          <w:szCs w:val="22"/>
        </w:rPr>
        <w:t xml:space="preserve">explore a sustainability topic of their choice, and where appropriate </w:t>
      </w:r>
      <w:r w:rsidR="00F74FFB" w:rsidRPr="00096EDB">
        <w:rPr>
          <w:rFonts w:cs="Calibri"/>
          <w:szCs w:val="22"/>
        </w:rPr>
        <w:t>develop, run and measure projects that add</w:t>
      </w:r>
      <w:bookmarkEnd w:id="3"/>
      <w:r w:rsidR="00F74FFB" w:rsidRPr="00096EDB">
        <w:rPr>
          <w:rFonts w:cs="Calibri"/>
          <w:szCs w:val="22"/>
        </w:rPr>
        <w:t xml:space="preserve"> sustainable value within their service, by considering the ‘triple bottom line’ of reduced environmental harm, reduced financial waste, and adding social value.</w:t>
      </w:r>
      <w:r w:rsidR="00105669" w:rsidRPr="00096EDB">
        <w:rPr>
          <w:rFonts w:cs="Calibri"/>
          <w:szCs w:val="22"/>
        </w:rPr>
        <w:t xml:space="preserve"> </w:t>
      </w:r>
    </w:p>
    <w:p w14:paraId="52CC2F06" w14:textId="37963DC5" w:rsidR="006A3A6E" w:rsidRPr="00096EDB" w:rsidRDefault="00105669" w:rsidP="00F21CAC">
      <w:pPr>
        <w:pStyle w:val="Body"/>
        <w:rPr>
          <w:rFonts w:cs="Calibri"/>
          <w:szCs w:val="22"/>
        </w:rPr>
      </w:pPr>
      <w:r w:rsidRPr="00096EDB">
        <w:rPr>
          <w:rFonts w:cs="Calibri"/>
          <w:szCs w:val="22"/>
        </w:rPr>
        <w:t xml:space="preserve">The aim was to assess the potential for developing a peer support group </w:t>
      </w:r>
      <w:r w:rsidR="007616D9" w:rsidRPr="00096EDB">
        <w:rPr>
          <w:rFonts w:cs="Calibri"/>
          <w:szCs w:val="22"/>
        </w:rPr>
        <w:t xml:space="preserve">where </w:t>
      </w:r>
      <w:r w:rsidR="00D8650B" w:rsidRPr="00096EDB">
        <w:rPr>
          <w:rFonts w:cs="Calibri"/>
          <w:szCs w:val="22"/>
        </w:rPr>
        <w:t>clinical staff</w:t>
      </w:r>
      <w:r w:rsidR="007616D9" w:rsidRPr="00096EDB">
        <w:rPr>
          <w:rFonts w:cs="Calibri"/>
          <w:szCs w:val="22"/>
        </w:rPr>
        <w:t xml:space="preserve">/managers </w:t>
      </w:r>
      <w:r w:rsidR="00D8650B" w:rsidRPr="00096EDB">
        <w:rPr>
          <w:rFonts w:cs="Calibri"/>
          <w:szCs w:val="22"/>
        </w:rPr>
        <w:t xml:space="preserve">are empowered, </w:t>
      </w:r>
      <w:r w:rsidR="00EB6763" w:rsidRPr="00096EDB">
        <w:rPr>
          <w:rFonts w:cs="Calibri"/>
          <w:szCs w:val="22"/>
        </w:rPr>
        <w:t>enthused</w:t>
      </w:r>
      <w:r w:rsidR="00D8650B" w:rsidRPr="00096EDB">
        <w:rPr>
          <w:rFonts w:cs="Calibri"/>
          <w:szCs w:val="22"/>
        </w:rPr>
        <w:t xml:space="preserve"> and equipped to further improve their services </w:t>
      </w:r>
      <w:r w:rsidR="006A3A6E" w:rsidRPr="00096EDB">
        <w:rPr>
          <w:rFonts w:cs="Calibri"/>
          <w:szCs w:val="22"/>
        </w:rPr>
        <w:t>for</w:t>
      </w:r>
      <w:r w:rsidR="00D8650B" w:rsidRPr="00096EDB">
        <w:rPr>
          <w:rFonts w:cs="Calibri"/>
          <w:szCs w:val="22"/>
        </w:rPr>
        <w:t xml:space="preserve"> the future, </w:t>
      </w:r>
      <w:r w:rsidR="007616D9" w:rsidRPr="00096EDB">
        <w:rPr>
          <w:rFonts w:cs="Calibri"/>
          <w:szCs w:val="22"/>
        </w:rPr>
        <w:t xml:space="preserve">and assist </w:t>
      </w:r>
      <w:r w:rsidR="00AB0503" w:rsidRPr="00096EDB">
        <w:rPr>
          <w:rFonts w:cs="Calibri"/>
          <w:szCs w:val="22"/>
        </w:rPr>
        <w:t>organisation-</w:t>
      </w:r>
      <w:r w:rsidR="007616D9" w:rsidRPr="00096EDB">
        <w:rPr>
          <w:rFonts w:cs="Calibri"/>
          <w:szCs w:val="22"/>
        </w:rPr>
        <w:t>wide change</w:t>
      </w:r>
      <w:r w:rsidR="00335C99" w:rsidRPr="00096EDB">
        <w:rPr>
          <w:rFonts w:cs="Calibri"/>
          <w:szCs w:val="22"/>
        </w:rPr>
        <w:t>.</w:t>
      </w:r>
      <w:r w:rsidR="00170D69" w:rsidRPr="00096EDB">
        <w:rPr>
          <w:rFonts w:cs="Calibri"/>
          <w:szCs w:val="22"/>
        </w:rPr>
        <w:t xml:space="preserve"> Funding was available for scholar to have one protected day per week to study</w:t>
      </w:r>
      <w:r w:rsidR="004C169B" w:rsidRPr="00096EDB">
        <w:rPr>
          <w:rFonts w:cs="Calibri"/>
          <w:szCs w:val="22"/>
        </w:rPr>
        <w:t>/</w:t>
      </w:r>
      <w:r w:rsidR="00170D69" w:rsidRPr="00096EDB">
        <w:rPr>
          <w:rFonts w:cs="Calibri"/>
          <w:szCs w:val="22"/>
        </w:rPr>
        <w:t>work on their projec</w:t>
      </w:r>
      <w:r w:rsidR="00527F05" w:rsidRPr="00096EDB">
        <w:rPr>
          <w:rFonts w:cs="Calibri"/>
          <w:szCs w:val="22"/>
        </w:rPr>
        <w:t>t</w:t>
      </w:r>
      <w:r w:rsidR="00170D69" w:rsidRPr="00096EDB">
        <w:rPr>
          <w:rFonts w:cs="Calibri"/>
          <w:szCs w:val="22"/>
        </w:rPr>
        <w:t>.</w:t>
      </w:r>
    </w:p>
    <w:p w14:paraId="54E9990F" w14:textId="37903E1C" w:rsidR="00527F05" w:rsidRPr="00527F05" w:rsidRDefault="00527F05" w:rsidP="00527F05">
      <w:pPr>
        <w:shd w:val="clear" w:color="auto" w:fill="FFFFFF"/>
        <w:spacing w:before="0" w:after="0" w:line="259" w:lineRule="auto"/>
        <w:rPr>
          <w:rFonts w:ascii="Calibri" w:eastAsia="Times New Roman" w:hAnsi="Calibri" w:cs="Calibri"/>
          <w:sz w:val="22"/>
          <w:szCs w:val="22"/>
        </w:rPr>
      </w:pPr>
      <w:r w:rsidRPr="00527F05">
        <w:rPr>
          <w:rFonts w:ascii="Calibri" w:eastAsia="Times New Roman" w:hAnsi="Calibri" w:cs="Calibri"/>
          <w:sz w:val="22"/>
          <w:szCs w:val="22"/>
        </w:rPr>
        <w:t xml:space="preserve">The aims of the </w:t>
      </w:r>
      <w:r w:rsidRPr="00096EDB">
        <w:rPr>
          <w:rFonts w:ascii="Calibri" w:eastAsia="Times New Roman" w:hAnsi="Calibri" w:cs="Calibri"/>
          <w:sz w:val="22"/>
          <w:szCs w:val="22"/>
        </w:rPr>
        <w:t xml:space="preserve">UKKA/CSH Sustainable Kidney Care </w:t>
      </w:r>
      <w:r w:rsidRPr="00527F05">
        <w:rPr>
          <w:rFonts w:ascii="Calibri" w:eastAsia="Times New Roman" w:hAnsi="Calibri" w:cs="Calibri"/>
          <w:sz w:val="22"/>
          <w:szCs w:val="22"/>
        </w:rPr>
        <w:t>Group Scholar Programme were to</w:t>
      </w:r>
      <w:r w:rsidRPr="00096EDB">
        <w:rPr>
          <w:rFonts w:ascii="Calibri" w:eastAsia="Times New Roman" w:hAnsi="Calibri" w:cs="Calibri"/>
          <w:sz w:val="22"/>
          <w:szCs w:val="22"/>
        </w:rPr>
        <w:t>:</w:t>
      </w:r>
    </w:p>
    <w:p w14:paraId="20A1B0B0" w14:textId="77777777" w:rsidR="00527F05" w:rsidRPr="00527F05" w:rsidRDefault="00527F05" w:rsidP="00527F05">
      <w:pPr>
        <w:numPr>
          <w:ilvl w:val="0"/>
          <w:numId w:val="23"/>
        </w:numPr>
        <w:shd w:val="clear" w:color="auto" w:fill="FFFFFF"/>
        <w:spacing w:before="0" w:after="0" w:line="259" w:lineRule="auto"/>
        <w:rPr>
          <w:rFonts w:ascii="Calibri" w:eastAsia="Times New Roman" w:hAnsi="Calibri" w:cs="Calibri"/>
          <w:sz w:val="22"/>
          <w:szCs w:val="22"/>
        </w:rPr>
      </w:pPr>
      <w:r w:rsidRPr="00527F05">
        <w:rPr>
          <w:rFonts w:ascii="Calibri" w:eastAsia="Times New Roman" w:hAnsi="Calibri" w:cs="Calibri"/>
          <w:sz w:val="22"/>
          <w:szCs w:val="22"/>
        </w:rPr>
        <w:t xml:space="preserve">create a community of practice and </w:t>
      </w:r>
      <w:r w:rsidRPr="00527F05">
        <w:rPr>
          <w:rFonts w:ascii="Calibri" w:eastAsia="Times New Roman" w:hAnsi="Calibri" w:cs="Calibri"/>
          <w:color w:val="201F1E"/>
          <w:sz w:val="22"/>
          <w:szCs w:val="22"/>
        </w:rPr>
        <w:t xml:space="preserve">increase knowledge about sustainability challenges and solutions in healthcare </w:t>
      </w:r>
    </w:p>
    <w:p w14:paraId="76041A6A" w14:textId="77777777" w:rsidR="00527F05" w:rsidRPr="00527F05" w:rsidRDefault="00527F05" w:rsidP="00527F05">
      <w:pPr>
        <w:numPr>
          <w:ilvl w:val="0"/>
          <w:numId w:val="23"/>
        </w:numPr>
        <w:shd w:val="clear" w:color="auto" w:fill="FFFFFF"/>
        <w:spacing w:before="0" w:after="0" w:line="259" w:lineRule="auto"/>
        <w:ind w:left="714" w:hanging="357"/>
        <w:rPr>
          <w:rFonts w:ascii="Calibri" w:eastAsia="Times New Roman" w:hAnsi="Calibri" w:cs="Calibri"/>
          <w:sz w:val="22"/>
          <w:szCs w:val="22"/>
        </w:rPr>
      </w:pPr>
      <w:r w:rsidRPr="00527F05">
        <w:rPr>
          <w:rFonts w:ascii="Calibri" w:eastAsia="Times New Roman" w:hAnsi="Calibri" w:cs="Calibri"/>
          <w:sz w:val="22"/>
          <w:szCs w:val="22"/>
        </w:rPr>
        <w:t>gain strategic influence, spread good practice and grow the next generation of leaders in sustainable healthcare</w:t>
      </w:r>
    </w:p>
    <w:p w14:paraId="1676437B" w14:textId="77777777" w:rsidR="00527F05" w:rsidRPr="00527F05" w:rsidRDefault="00527F05" w:rsidP="00527F05">
      <w:pPr>
        <w:numPr>
          <w:ilvl w:val="0"/>
          <w:numId w:val="23"/>
        </w:numPr>
        <w:shd w:val="clear" w:color="auto" w:fill="FFFFFF"/>
        <w:spacing w:before="0" w:after="400" w:line="259" w:lineRule="auto"/>
        <w:rPr>
          <w:rFonts w:ascii="Calibri" w:eastAsia="Times New Roman" w:hAnsi="Calibri" w:cs="Calibri"/>
          <w:sz w:val="22"/>
          <w:szCs w:val="22"/>
        </w:rPr>
      </w:pPr>
      <w:r w:rsidRPr="00527F05">
        <w:rPr>
          <w:rFonts w:ascii="Calibri" w:eastAsia="Times New Roman" w:hAnsi="Calibri" w:cs="Calibri"/>
          <w:sz w:val="22"/>
          <w:szCs w:val="22"/>
        </w:rPr>
        <w:t>to deliver a sustainable improvement project within their area of work</w:t>
      </w:r>
    </w:p>
    <w:p w14:paraId="4CA9EBD0" w14:textId="36E366A9" w:rsidR="006A3A6E" w:rsidRPr="00096EDB" w:rsidRDefault="000F0C70" w:rsidP="00F21CAC">
      <w:pPr>
        <w:spacing w:before="0" w:after="0"/>
        <w:rPr>
          <w:rFonts w:ascii="Calibri" w:hAnsi="Calibri" w:cs="Calibri"/>
          <w:i/>
          <w:iCs/>
          <w:sz w:val="16"/>
          <w:szCs w:val="16"/>
        </w:rPr>
      </w:pPr>
      <w:r w:rsidRPr="00096EDB">
        <w:rPr>
          <w:rFonts w:ascii="Calibri" w:hAnsi="Calibri" w:cs="Calibri"/>
          <w:i/>
          <w:iCs/>
          <w:sz w:val="16"/>
          <w:szCs w:val="16"/>
        </w:rPr>
        <w:t>R</w:t>
      </w:r>
      <w:r w:rsidR="00552CE3" w:rsidRPr="00096EDB">
        <w:rPr>
          <w:rFonts w:ascii="Calibri" w:hAnsi="Calibri" w:cs="Calibri"/>
          <w:i/>
          <w:iCs/>
          <w:sz w:val="16"/>
          <w:szCs w:val="16"/>
        </w:rPr>
        <w:t>eferences</w:t>
      </w:r>
    </w:p>
    <w:p w14:paraId="02401D29" w14:textId="7C558D91" w:rsidR="00250A61" w:rsidRPr="00096EDB" w:rsidRDefault="00250A61" w:rsidP="00F21CAC">
      <w:pPr>
        <w:pStyle w:val="ListParagraph"/>
        <w:numPr>
          <w:ilvl w:val="0"/>
          <w:numId w:val="2"/>
        </w:numPr>
        <w:spacing w:before="0" w:after="0"/>
        <w:ind w:right="707"/>
        <w:rPr>
          <w:rFonts w:ascii="Calibri" w:hAnsi="Calibri" w:cs="Calibri"/>
          <w:sz w:val="16"/>
          <w:szCs w:val="16"/>
        </w:rPr>
      </w:pPr>
      <w:r w:rsidRPr="00096EDB">
        <w:rPr>
          <w:rFonts w:ascii="Calibri" w:hAnsi="Calibri" w:cs="Calibri"/>
          <w:sz w:val="16"/>
          <w:szCs w:val="16"/>
        </w:rPr>
        <w:t xml:space="preserve">World Health Organisation 2021 </w:t>
      </w:r>
      <w:hyperlink r:id="rId11" w:history="1">
        <w:r w:rsidRPr="00096EDB">
          <w:rPr>
            <w:rStyle w:val="Hyperlink"/>
            <w:rFonts w:ascii="Calibri" w:hAnsi="Calibri" w:cs="Calibri"/>
            <w:sz w:val="16"/>
            <w:szCs w:val="16"/>
          </w:rPr>
          <w:t>Climate change and health (who.int)</w:t>
        </w:r>
      </w:hyperlink>
      <w:r w:rsidRPr="00096EDB">
        <w:rPr>
          <w:rFonts w:ascii="Calibri" w:hAnsi="Calibri" w:cs="Calibri"/>
          <w:sz w:val="16"/>
          <w:szCs w:val="16"/>
        </w:rPr>
        <w:t xml:space="preserve"> </w:t>
      </w:r>
    </w:p>
    <w:p w14:paraId="6CC9D04A" w14:textId="5FBD750B" w:rsidR="008427C9" w:rsidRPr="00096EDB" w:rsidRDefault="008427C9" w:rsidP="00F21CAC">
      <w:pPr>
        <w:pStyle w:val="ListParagraph"/>
        <w:numPr>
          <w:ilvl w:val="0"/>
          <w:numId w:val="2"/>
        </w:numPr>
        <w:spacing w:before="0" w:after="0"/>
        <w:ind w:right="707"/>
        <w:rPr>
          <w:rFonts w:ascii="Calibri" w:hAnsi="Calibri" w:cs="Calibri"/>
          <w:sz w:val="16"/>
          <w:szCs w:val="16"/>
        </w:rPr>
      </w:pPr>
      <w:r w:rsidRPr="00096EDB">
        <w:rPr>
          <w:rFonts w:ascii="Calibri" w:hAnsi="Calibri" w:cs="Calibri"/>
          <w:sz w:val="16"/>
          <w:szCs w:val="16"/>
        </w:rPr>
        <w:t xml:space="preserve">The Lancet and University College London Institute for Global Health Commission (2009). Managing the health effects of climate change, </w:t>
      </w:r>
      <w:r w:rsidRPr="00096EDB">
        <w:rPr>
          <w:rFonts w:ascii="Calibri" w:hAnsi="Calibri" w:cs="Calibri"/>
          <w:i/>
          <w:iCs/>
          <w:sz w:val="16"/>
          <w:szCs w:val="16"/>
        </w:rPr>
        <w:t>The Lancet Commissions</w:t>
      </w:r>
      <w:r w:rsidRPr="00096EDB">
        <w:rPr>
          <w:rFonts w:ascii="Calibri" w:hAnsi="Calibri" w:cs="Calibri"/>
          <w:sz w:val="16"/>
          <w:szCs w:val="16"/>
        </w:rPr>
        <w:t>, 373</w:t>
      </w:r>
      <w:r w:rsidR="003A263B" w:rsidRPr="00096EDB">
        <w:rPr>
          <w:rFonts w:ascii="Calibri" w:hAnsi="Calibri" w:cs="Calibri"/>
          <w:sz w:val="16"/>
          <w:szCs w:val="16"/>
        </w:rPr>
        <w:t>(</w:t>
      </w:r>
      <w:r w:rsidRPr="00096EDB">
        <w:rPr>
          <w:rFonts w:ascii="Calibri" w:hAnsi="Calibri" w:cs="Calibri"/>
          <w:sz w:val="16"/>
          <w:szCs w:val="16"/>
        </w:rPr>
        <w:t>6976</w:t>
      </w:r>
      <w:r w:rsidR="003A263B" w:rsidRPr="00096EDB">
        <w:rPr>
          <w:rFonts w:ascii="Calibri" w:hAnsi="Calibri" w:cs="Calibri"/>
          <w:sz w:val="16"/>
          <w:szCs w:val="16"/>
        </w:rPr>
        <w:t>)</w:t>
      </w:r>
      <w:r w:rsidRPr="00096EDB">
        <w:rPr>
          <w:rFonts w:ascii="Calibri" w:hAnsi="Calibri" w:cs="Calibri"/>
          <w:sz w:val="16"/>
          <w:szCs w:val="16"/>
        </w:rPr>
        <w:t>,</w:t>
      </w:r>
      <w:r w:rsidR="003A263B" w:rsidRPr="00096EDB">
        <w:rPr>
          <w:rFonts w:ascii="Calibri" w:hAnsi="Calibri" w:cs="Calibri"/>
          <w:sz w:val="16"/>
          <w:szCs w:val="16"/>
        </w:rPr>
        <w:t xml:space="preserve"> </w:t>
      </w:r>
      <w:r w:rsidRPr="00096EDB">
        <w:rPr>
          <w:rFonts w:ascii="Calibri" w:hAnsi="Calibri" w:cs="Calibri"/>
          <w:sz w:val="16"/>
          <w:szCs w:val="16"/>
        </w:rPr>
        <w:t>1693-1733,</w:t>
      </w:r>
      <w:r w:rsidR="003A263B" w:rsidRPr="00096EDB">
        <w:rPr>
          <w:rFonts w:ascii="Calibri" w:hAnsi="Calibri" w:cs="Calibri"/>
          <w:sz w:val="16"/>
          <w:szCs w:val="16"/>
        </w:rPr>
        <w:t xml:space="preserve"> DOI: </w:t>
      </w:r>
      <w:hyperlink r:id="rId12" w:history="1">
        <w:r w:rsidR="003A263B" w:rsidRPr="00096EDB">
          <w:rPr>
            <w:rStyle w:val="Hyperlink"/>
            <w:rFonts w:ascii="Calibri" w:hAnsi="Calibri" w:cs="Calibri"/>
            <w:color w:val="002060"/>
            <w:sz w:val="16"/>
            <w:szCs w:val="16"/>
          </w:rPr>
          <w:t>https://doi.org/10.1016/S0140-6736(09)60935-1</w:t>
        </w:r>
      </w:hyperlink>
    </w:p>
    <w:p w14:paraId="0DF120B2" w14:textId="018FFC37" w:rsidR="008300AC" w:rsidRPr="00931760" w:rsidRDefault="006A3A6E" w:rsidP="00F21CAC">
      <w:pPr>
        <w:pStyle w:val="ListParagraph"/>
        <w:numPr>
          <w:ilvl w:val="0"/>
          <w:numId w:val="2"/>
        </w:numPr>
        <w:spacing w:before="0" w:after="0"/>
        <w:ind w:right="707"/>
        <w:rPr>
          <w:rStyle w:val="Hyperlink"/>
          <w:rFonts w:ascii="Calibri" w:hAnsi="Calibri" w:cs="Calibri"/>
          <w:color w:val="auto"/>
          <w:sz w:val="16"/>
          <w:szCs w:val="16"/>
          <w:u w:val="none"/>
          <w:lang w:val="fr-FR"/>
        </w:rPr>
      </w:pPr>
      <w:r w:rsidRPr="00096EDB">
        <w:rPr>
          <w:rFonts w:ascii="Calibri" w:hAnsi="Calibri" w:cs="Calibri"/>
          <w:sz w:val="16"/>
          <w:szCs w:val="16"/>
        </w:rPr>
        <w:t>Health Care Without Harm and ARUP</w:t>
      </w:r>
      <w:r w:rsidR="003A263B" w:rsidRPr="00096EDB">
        <w:rPr>
          <w:rFonts w:ascii="Calibri" w:hAnsi="Calibri" w:cs="Calibri"/>
          <w:sz w:val="16"/>
          <w:szCs w:val="16"/>
        </w:rPr>
        <w:t xml:space="preserve"> (2019)</w:t>
      </w:r>
      <w:r w:rsidRPr="00096EDB">
        <w:rPr>
          <w:rFonts w:ascii="Calibri" w:hAnsi="Calibri" w:cs="Calibri"/>
          <w:sz w:val="16"/>
          <w:szCs w:val="16"/>
        </w:rPr>
        <w:t xml:space="preserve">. </w:t>
      </w:r>
      <w:r w:rsidRPr="00096EDB">
        <w:rPr>
          <w:rFonts w:ascii="Calibri" w:hAnsi="Calibri" w:cs="Calibri"/>
          <w:i/>
          <w:iCs/>
          <w:sz w:val="16"/>
          <w:szCs w:val="16"/>
        </w:rPr>
        <w:t>Health Care's Climate Footprint: How the health sector contributes to the global climate crisis and</w:t>
      </w:r>
      <w:r w:rsidRPr="00096EDB">
        <w:rPr>
          <w:rFonts w:ascii="Calibri" w:hAnsi="Calibri" w:cs="Calibri"/>
          <w:i/>
          <w:iCs/>
          <w:sz w:val="16"/>
          <w:szCs w:val="16"/>
          <w:shd w:val="clear" w:color="auto" w:fill="FFFFFF"/>
        </w:rPr>
        <w:t xml:space="preserve"> opportunities for action</w:t>
      </w:r>
      <w:r w:rsidRPr="00096EDB">
        <w:rPr>
          <w:rFonts w:ascii="Calibri" w:hAnsi="Calibri" w:cs="Calibri"/>
          <w:sz w:val="16"/>
          <w:szCs w:val="16"/>
          <w:shd w:val="clear" w:color="auto" w:fill="FFFFFF"/>
        </w:rPr>
        <w:t xml:space="preserve">. </w:t>
      </w:r>
      <w:r w:rsidRPr="00931760">
        <w:rPr>
          <w:rFonts w:ascii="Calibri" w:hAnsi="Calibri" w:cs="Calibri"/>
          <w:sz w:val="16"/>
          <w:szCs w:val="16"/>
          <w:shd w:val="clear" w:color="auto" w:fill="FFFFFF"/>
          <w:lang w:val="fr-FR"/>
        </w:rPr>
        <w:t>Available from: </w:t>
      </w:r>
      <w:r w:rsidR="00000000">
        <w:fldChar w:fldCharType="begin"/>
      </w:r>
      <w:r w:rsidR="00000000" w:rsidRPr="00931760">
        <w:rPr>
          <w:lang w:val="fr-FR"/>
        </w:rPr>
        <w:instrText>HYPERLINK "https://noharm-uscanada.org/content/global/health-care-climate-footprint-report"</w:instrText>
      </w:r>
      <w:r w:rsidR="00000000">
        <w:fldChar w:fldCharType="separate"/>
      </w:r>
      <w:r w:rsidRPr="00931760">
        <w:rPr>
          <w:rStyle w:val="Hyperlink"/>
          <w:rFonts w:ascii="Calibri" w:hAnsi="Calibri" w:cs="Calibri"/>
          <w:color w:val="002060"/>
          <w:sz w:val="16"/>
          <w:szCs w:val="16"/>
          <w:shd w:val="clear" w:color="auto" w:fill="FFFFFF"/>
          <w:lang w:val="fr-FR"/>
        </w:rPr>
        <w:t>https://noharm-uscanada.org/content/global/health-care-climate-footprint-report</w:t>
      </w:r>
      <w:r w:rsidR="00000000">
        <w:rPr>
          <w:rStyle w:val="Hyperlink"/>
          <w:rFonts w:ascii="Calibri" w:hAnsi="Calibri" w:cs="Calibri"/>
          <w:color w:val="002060"/>
          <w:sz w:val="16"/>
          <w:szCs w:val="16"/>
          <w:shd w:val="clear" w:color="auto" w:fill="FFFFFF"/>
        </w:rPr>
        <w:fldChar w:fldCharType="end"/>
      </w:r>
    </w:p>
    <w:p w14:paraId="23F549E7" w14:textId="1EFBC0A4" w:rsidR="00096EDB" w:rsidRDefault="00A1725C" w:rsidP="00764366">
      <w:pPr>
        <w:pStyle w:val="ListParagraph"/>
        <w:numPr>
          <w:ilvl w:val="0"/>
          <w:numId w:val="2"/>
        </w:numPr>
        <w:spacing w:before="0" w:after="0"/>
        <w:ind w:right="707"/>
        <w:rPr>
          <w:rStyle w:val="Hyperlink"/>
          <w:rFonts w:ascii="Calibri" w:hAnsi="Calibri" w:cs="Calibri"/>
          <w:sz w:val="16"/>
          <w:szCs w:val="16"/>
        </w:rPr>
      </w:pPr>
      <w:r w:rsidRPr="00096EDB">
        <w:rPr>
          <w:rFonts w:ascii="Calibri" w:hAnsi="Calibri" w:cs="Calibri"/>
          <w:sz w:val="16"/>
          <w:szCs w:val="16"/>
        </w:rPr>
        <w:t xml:space="preserve">Welsh Government NHS Wales Decarbonisation Strategic Delivery Plan 2021. </w:t>
      </w:r>
      <w:r w:rsidR="00B41A3B" w:rsidRPr="00096EDB">
        <w:rPr>
          <w:rFonts w:ascii="Calibri" w:hAnsi="Calibri" w:cs="Calibri"/>
          <w:sz w:val="16"/>
          <w:szCs w:val="16"/>
        </w:rPr>
        <w:t xml:space="preserve">Available from: </w:t>
      </w:r>
      <w:hyperlink r:id="rId13" w:history="1">
        <w:r w:rsidRPr="00096EDB">
          <w:rPr>
            <w:rStyle w:val="Hyperlink"/>
            <w:rFonts w:ascii="Calibri" w:hAnsi="Calibri" w:cs="Calibri"/>
            <w:sz w:val="16"/>
            <w:szCs w:val="16"/>
          </w:rPr>
          <w:t>NHS Wales decarbonisation strategic delivery plan | GOV.WALES</w:t>
        </w:r>
      </w:hyperlink>
    </w:p>
    <w:p w14:paraId="4C90D9C4" w14:textId="77777777" w:rsidR="00764366" w:rsidRPr="00764366" w:rsidRDefault="00764366" w:rsidP="00764366">
      <w:pPr>
        <w:spacing w:before="0" w:after="0"/>
        <w:ind w:right="707"/>
        <w:rPr>
          <w:rStyle w:val="Hyperlink"/>
          <w:rFonts w:ascii="Calibri" w:hAnsi="Calibri" w:cs="Calibri"/>
          <w:sz w:val="16"/>
          <w:szCs w:val="16"/>
        </w:rPr>
      </w:pPr>
    </w:p>
    <w:bookmarkEnd w:id="0"/>
    <w:p w14:paraId="7C525140" w14:textId="1FE89EE9" w:rsidR="00273E9C" w:rsidRPr="00096EDB" w:rsidRDefault="00B21923" w:rsidP="00F21CAC">
      <w:pPr>
        <w:pStyle w:val="Heading1"/>
        <w:rPr>
          <w:rFonts w:ascii="Calibri" w:hAnsi="Calibri" w:cs="Calibri"/>
        </w:rPr>
      </w:pPr>
      <w:r w:rsidRPr="00096EDB">
        <w:rPr>
          <w:rFonts w:ascii="Calibri" w:hAnsi="Calibri" w:cs="Calibri"/>
        </w:rPr>
        <w:t>SCHOLAR PROJECT</w:t>
      </w:r>
      <w:r w:rsidR="007472EE" w:rsidRPr="00096EDB">
        <w:rPr>
          <w:rFonts w:ascii="Calibri" w:hAnsi="Calibri" w:cs="Calibri"/>
        </w:rPr>
        <w:t xml:space="preserve"> Areas</w:t>
      </w:r>
      <w:r w:rsidR="00385AC2" w:rsidRPr="00096EDB">
        <w:rPr>
          <w:rFonts w:ascii="Calibri" w:hAnsi="Calibri" w:cs="Calibri"/>
        </w:rPr>
        <w:t xml:space="preserve"> </w:t>
      </w:r>
      <w:r w:rsidR="00106F04" w:rsidRPr="00096EDB">
        <w:rPr>
          <w:rFonts w:ascii="Calibri" w:hAnsi="Calibri" w:cs="Calibri"/>
          <w:sz w:val="16"/>
          <w:szCs w:val="16"/>
        </w:rPr>
        <w:t>(</w:t>
      </w:r>
      <w:r w:rsidR="00106F04" w:rsidRPr="00096EDB">
        <w:rPr>
          <w:rFonts w:ascii="Calibri" w:hAnsi="Calibri" w:cs="Calibri"/>
          <w:caps w:val="0"/>
          <w:sz w:val="16"/>
          <w:szCs w:val="16"/>
        </w:rPr>
        <w:t>fuller</w:t>
      </w:r>
      <w:r w:rsidR="00106F04" w:rsidRPr="00096EDB">
        <w:rPr>
          <w:rFonts w:ascii="Calibri" w:hAnsi="Calibri" w:cs="Calibri"/>
          <w:sz w:val="16"/>
          <w:szCs w:val="16"/>
        </w:rPr>
        <w:t xml:space="preserve"> </w:t>
      </w:r>
      <w:r w:rsidR="00106F04" w:rsidRPr="00096EDB">
        <w:rPr>
          <w:rFonts w:ascii="Calibri" w:hAnsi="Calibri" w:cs="Calibri"/>
          <w:caps w:val="0"/>
          <w:sz w:val="16"/>
          <w:szCs w:val="16"/>
        </w:rPr>
        <w:t>individual scholar reports are also available)</w:t>
      </w:r>
    </w:p>
    <w:p w14:paraId="422970CF" w14:textId="7B963653" w:rsidR="00E73288" w:rsidRPr="00096EDB" w:rsidRDefault="002D60FF" w:rsidP="00F21CAC">
      <w:pPr>
        <w:pBdr>
          <w:bottom w:val="single" w:sz="4" w:space="1" w:color="auto"/>
        </w:pBdr>
        <w:ind w:right="849"/>
        <w:rPr>
          <w:rFonts w:ascii="Calibri" w:hAnsi="Calibri" w:cs="Calibri"/>
          <w:b/>
          <w:bCs/>
          <w:color w:val="70AD47" w:themeColor="accent1"/>
          <w:sz w:val="28"/>
          <w:szCs w:val="28"/>
        </w:rPr>
      </w:pPr>
      <w:bookmarkStart w:id="4" w:name="_Hlk18427067"/>
      <w:bookmarkStart w:id="5" w:name="_Hlk529275007"/>
      <w:bookmarkStart w:id="6" w:name="_Hlk118055238"/>
      <w:bookmarkStart w:id="7" w:name="_Hlk109640374"/>
      <w:r w:rsidRPr="00096EDB">
        <w:rPr>
          <w:rFonts w:ascii="Calibri" w:hAnsi="Calibri" w:cs="Calibri"/>
          <w:b/>
          <w:bCs/>
          <w:color w:val="70AD47" w:themeColor="accent1"/>
          <w:sz w:val="28"/>
          <w:szCs w:val="28"/>
        </w:rPr>
        <w:t xml:space="preserve">1. </w:t>
      </w:r>
      <w:r w:rsidR="00CF083F" w:rsidRPr="00096EDB">
        <w:rPr>
          <w:rFonts w:ascii="Calibri" w:hAnsi="Calibri" w:cs="Calibri"/>
          <w:b/>
          <w:bCs/>
          <w:color w:val="70AD47" w:themeColor="accent1"/>
          <w:sz w:val="28"/>
          <w:szCs w:val="28"/>
        </w:rPr>
        <w:t>TITLE</w:t>
      </w:r>
      <w:r w:rsidR="00DF5438" w:rsidRPr="00096EDB">
        <w:rPr>
          <w:rFonts w:ascii="Calibri" w:hAnsi="Calibri" w:cs="Calibri"/>
          <w:b/>
          <w:bCs/>
          <w:color w:val="70AD47" w:themeColor="accent1"/>
          <w:sz w:val="28"/>
          <w:szCs w:val="28"/>
        </w:rPr>
        <w:t xml:space="preserve"> </w:t>
      </w:r>
      <w:r w:rsidR="00C31670">
        <w:rPr>
          <w:rFonts w:ascii="Calibri" w:hAnsi="Calibri" w:cs="Calibri"/>
          <w:b/>
          <w:bCs/>
          <w:sz w:val="28"/>
          <w:szCs w:val="28"/>
        </w:rPr>
        <w:t xml:space="preserve">Switching Dialysis Units to Central Acid Concentrate Delivery Systems </w:t>
      </w:r>
      <w:r w:rsidR="00C31670" w:rsidRPr="00096EDB">
        <w:rPr>
          <w:rFonts w:ascii="Calibri" w:hAnsi="Calibri" w:cs="Calibri"/>
          <w:b/>
          <w:bCs/>
          <w:sz w:val="28"/>
          <w:szCs w:val="28"/>
        </w:rPr>
        <w:t xml:space="preserve"> </w:t>
      </w:r>
    </w:p>
    <w:p w14:paraId="15433BF9" w14:textId="06CC7844" w:rsidR="00E73288" w:rsidRPr="00096EDB" w:rsidRDefault="00E73288" w:rsidP="006A4358">
      <w:pPr>
        <w:autoSpaceDE w:val="0"/>
        <w:autoSpaceDN w:val="0"/>
        <w:adjustRightInd w:val="0"/>
        <w:spacing w:before="0" w:after="0" w:line="240" w:lineRule="auto"/>
        <w:rPr>
          <w:rFonts w:ascii="Calibri" w:hAnsi="Calibri" w:cs="Calibri"/>
          <w:b/>
          <w:bCs/>
          <w:spacing w:val="10"/>
          <w:sz w:val="22"/>
          <w:szCs w:val="22"/>
        </w:rPr>
      </w:pPr>
      <w:r w:rsidRPr="00096EDB">
        <w:rPr>
          <w:rFonts w:ascii="Calibri" w:hAnsi="Calibri" w:cs="Calibri"/>
          <w:b/>
          <w:bCs/>
          <w:color w:val="538135" w:themeColor="accent1" w:themeShade="BF"/>
          <w:spacing w:val="10"/>
          <w:sz w:val="22"/>
          <w:szCs w:val="22"/>
        </w:rPr>
        <w:t xml:space="preserve">SCHOLAR: </w:t>
      </w:r>
      <w:r w:rsidR="006A4358" w:rsidRPr="00096EDB">
        <w:rPr>
          <w:rFonts w:ascii="Calibri" w:hAnsi="Calibri" w:cs="Calibri"/>
          <w:b/>
          <w:bCs/>
          <w:spacing w:val="10"/>
          <w:sz w:val="22"/>
          <w:szCs w:val="22"/>
        </w:rPr>
        <w:t>Gareth Murcutt (Renal Technical Manager, Royal Free London NHS Foundation Trust)</w:t>
      </w:r>
    </w:p>
    <w:p w14:paraId="6D2E7D4D" w14:textId="77777777" w:rsidR="006A4358" w:rsidRPr="00096EDB" w:rsidRDefault="006A4358" w:rsidP="006A4358">
      <w:pPr>
        <w:autoSpaceDE w:val="0"/>
        <w:autoSpaceDN w:val="0"/>
        <w:adjustRightInd w:val="0"/>
        <w:spacing w:before="0" w:after="0" w:line="240" w:lineRule="auto"/>
        <w:rPr>
          <w:rFonts w:ascii="Calibri" w:hAnsi="Calibri" w:cs="Calibri"/>
          <w:b/>
          <w:color w:val="70AD47" w:themeColor="accent1"/>
          <w:sz w:val="22"/>
          <w:szCs w:val="22"/>
        </w:rPr>
      </w:pPr>
    </w:p>
    <w:p w14:paraId="41829BCB" w14:textId="77777777" w:rsidR="002D346D" w:rsidRPr="00096EDB" w:rsidRDefault="002D346D" w:rsidP="002D346D">
      <w:pPr>
        <w:spacing w:before="0" w:after="100"/>
        <w:rPr>
          <w:rFonts w:ascii="Calibri" w:hAnsi="Calibri" w:cs="Calibri"/>
          <w:b/>
          <w:sz w:val="22"/>
          <w:szCs w:val="22"/>
        </w:rPr>
      </w:pPr>
      <w:r w:rsidRPr="00096EDB">
        <w:rPr>
          <w:rFonts w:ascii="Calibri" w:hAnsi="Calibri" w:cs="Calibri"/>
          <w:b/>
          <w:color w:val="70AD47" w:themeColor="accent1"/>
          <w:sz w:val="22"/>
          <w:szCs w:val="22"/>
        </w:rPr>
        <w:t xml:space="preserve">Background: </w:t>
      </w:r>
    </w:p>
    <w:p w14:paraId="47BC36C0" w14:textId="77777777" w:rsidR="00A43638" w:rsidRDefault="006A4358" w:rsidP="009E2EAF">
      <w:pPr>
        <w:spacing w:before="0" w:after="120" w:line="240" w:lineRule="auto"/>
        <w:rPr>
          <w:rFonts w:ascii="Calibri" w:eastAsia="ヒラギノ角ゴ Pro W3" w:hAnsi="Calibri" w:cs="Calibri"/>
          <w:color w:val="000000"/>
          <w:lang w:val="en-US"/>
        </w:rPr>
      </w:pPr>
      <w:r w:rsidRPr="006A4358">
        <w:rPr>
          <w:rFonts w:ascii="Calibri" w:eastAsia="ヒラギノ角ゴ Pro W3" w:hAnsi="Calibri" w:cs="Calibri"/>
          <w:color w:val="000000"/>
          <w:lang w:val="en-US"/>
        </w:rPr>
        <w:t xml:space="preserve">Every dialysis session at the Royal Free London (RFL) currently uses a 5-litre can of 1:44 dilution acid concentrate. This totals some 110,000 sessions per year. A snapshot audit demonstrated that on average, the RFL dialysis service throws away 1/3 of every can of acid concentrate, totaling some 180,000 </w:t>
      </w:r>
      <w:proofErr w:type="spellStart"/>
      <w:r w:rsidRPr="006A4358">
        <w:rPr>
          <w:rFonts w:ascii="Calibri" w:eastAsia="ヒラギノ角ゴ Pro W3" w:hAnsi="Calibri" w:cs="Calibri"/>
          <w:color w:val="000000"/>
          <w:lang w:val="en-US"/>
        </w:rPr>
        <w:t>litres</w:t>
      </w:r>
      <w:proofErr w:type="spellEnd"/>
      <w:r w:rsidRPr="006A4358">
        <w:rPr>
          <w:rFonts w:ascii="Calibri" w:eastAsia="ヒラギノ角ゴ Pro W3" w:hAnsi="Calibri" w:cs="Calibri"/>
          <w:color w:val="000000"/>
          <w:lang w:val="en-US"/>
        </w:rPr>
        <w:t xml:space="preserve"> per year. </w:t>
      </w:r>
    </w:p>
    <w:p w14:paraId="7D00E63B" w14:textId="68D4D354" w:rsidR="002D346D" w:rsidRPr="009E2EAF" w:rsidRDefault="00A43638" w:rsidP="009E2EAF">
      <w:pPr>
        <w:spacing w:before="0" w:after="120" w:line="240" w:lineRule="auto"/>
        <w:rPr>
          <w:rFonts w:ascii="Calibri" w:eastAsia="ヒラギノ角ゴ Pro W3" w:hAnsi="Calibri" w:cs="Calibri"/>
          <w:color w:val="000000"/>
          <w:lang w:val="en-US"/>
        </w:rPr>
      </w:pPr>
      <w:r>
        <w:rPr>
          <w:rFonts w:ascii="Calibri" w:eastAsia="ヒラギノ角ゴ Pro W3" w:hAnsi="Calibri" w:cs="Calibri"/>
          <w:color w:val="000000"/>
          <w:lang w:val="en-US"/>
        </w:rPr>
        <w:t>A</w:t>
      </w:r>
      <w:r w:rsidR="006A4358" w:rsidRPr="006A4358">
        <w:rPr>
          <w:rFonts w:ascii="Calibri" w:eastAsia="ヒラギノ角ゴ Pro W3" w:hAnsi="Calibri" w:cs="Calibri"/>
          <w:color w:val="000000"/>
          <w:lang w:val="en-US"/>
        </w:rPr>
        <w:t xml:space="preserve"> project to investigate </w:t>
      </w:r>
      <w:r w:rsidR="009E2EAF">
        <w:rPr>
          <w:rFonts w:ascii="Calibri" w:eastAsia="ヒラギノ角ゴ Pro W3" w:hAnsi="Calibri" w:cs="Calibri"/>
          <w:color w:val="000000"/>
          <w:lang w:val="en-US"/>
        </w:rPr>
        <w:t>Central Acid D</w:t>
      </w:r>
      <w:r w:rsidR="006A4358" w:rsidRPr="006A4358">
        <w:rPr>
          <w:rFonts w:ascii="Calibri" w:eastAsia="ヒラギノ角ゴ Pro W3" w:hAnsi="Calibri" w:cs="Calibri"/>
          <w:color w:val="000000"/>
          <w:lang w:val="en-US"/>
        </w:rPr>
        <w:t>elivery (CAD) systems was started</w:t>
      </w:r>
      <w:r w:rsidR="009E2EAF">
        <w:rPr>
          <w:rFonts w:ascii="Calibri" w:eastAsia="ヒラギノ角ゴ Pro W3" w:hAnsi="Calibri" w:cs="Calibri"/>
          <w:color w:val="000000"/>
          <w:lang w:val="en-US"/>
        </w:rPr>
        <w:t>, which</w:t>
      </w:r>
      <w:r w:rsidR="006A4358" w:rsidRPr="006A4358">
        <w:rPr>
          <w:rFonts w:ascii="Calibri" w:eastAsia="ヒラギノ角ゴ Pro W3" w:hAnsi="Calibri" w:cs="Calibri"/>
          <w:color w:val="000000"/>
          <w:lang w:val="en-US"/>
        </w:rPr>
        <w:t xml:space="preserve"> sees concentrate delivered by lorry in reusable 1000 litre IBC containers. This is then pumped into 5000 litre storage tanks located within the building. From here two pipes are installed that follow the route of the RO water </w:t>
      </w:r>
      <w:proofErr w:type="spellStart"/>
      <w:r w:rsidR="006A4358" w:rsidRPr="006A4358">
        <w:rPr>
          <w:rFonts w:ascii="Calibri" w:eastAsia="ヒラギノ角ゴ Pro W3" w:hAnsi="Calibri" w:cs="Calibri"/>
          <w:color w:val="000000"/>
          <w:lang w:val="en-US"/>
        </w:rPr>
        <w:t>ringmain</w:t>
      </w:r>
      <w:proofErr w:type="spellEnd"/>
      <w:r w:rsidR="006A4358" w:rsidRPr="006A4358">
        <w:rPr>
          <w:rFonts w:ascii="Calibri" w:eastAsia="ヒラギノ角ゴ Pro W3" w:hAnsi="Calibri" w:cs="Calibri"/>
          <w:color w:val="000000"/>
          <w:lang w:val="en-US"/>
        </w:rPr>
        <w:t xml:space="preserve"> around the dialysis unit and the concentrate is pumped through these pipes. There are connectors on the wall at each bedspace that the dialysis machine is connected to, and they just take as much concentrate as they need for the treatment.</w:t>
      </w:r>
      <w:r w:rsidR="009E2EAF">
        <w:rPr>
          <w:rFonts w:ascii="Calibri" w:eastAsia="ヒラギノ角ゴ Pro W3" w:hAnsi="Calibri" w:cs="Calibri"/>
          <w:color w:val="000000"/>
          <w:lang w:val="en-US"/>
        </w:rPr>
        <w:t xml:space="preserve">  </w:t>
      </w:r>
      <w:r w:rsidR="006A4358" w:rsidRPr="006A4358">
        <w:rPr>
          <w:rFonts w:ascii="Calibri" w:eastAsia="ヒラギノ角ゴ Pro W3" w:hAnsi="Calibri" w:cs="Calibri"/>
          <w:color w:val="000000"/>
          <w:lang w:val="en-US"/>
        </w:rPr>
        <w:t xml:space="preserve">When using CAD for a treatment, there is no lifting of cans, no product to be thrown down the drain, no empty containers to get rid of and significant time saved for clinical and logistics staff. </w:t>
      </w:r>
    </w:p>
    <w:p w14:paraId="268D608B" w14:textId="77777777" w:rsidR="002D346D" w:rsidRPr="00096EDB" w:rsidRDefault="002D346D" w:rsidP="002D346D">
      <w:pPr>
        <w:spacing w:before="0" w:after="100"/>
        <w:rPr>
          <w:rFonts w:ascii="Calibri" w:hAnsi="Calibri" w:cs="Calibri"/>
          <w:b/>
          <w:color w:val="70AD47" w:themeColor="accent1"/>
          <w:sz w:val="22"/>
          <w:szCs w:val="22"/>
          <w:u w:val="single"/>
        </w:rPr>
      </w:pPr>
      <w:r w:rsidRPr="00096EDB">
        <w:rPr>
          <w:rFonts w:ascii="Calibri" w:hAnsi="Calibri" w:cs="Calibri"/>
          <w:b/>
          <w:color w:val="70AD47" w:themeColor="accent1"/>
          <w:sz w:val="22"/>
          <w:szCs w:val="22"/>
        </w:rPr>
        <w:t>Specific Aims:</w:t>
      </w:r>
    </w:p>
    <w:p w14:paraId="71970793" w14:textId="54120800" w:rsidR="006232E5" w:rsidRPr="00096EDB" w:rsidRDefault="006232E5" w:rsidP="006232E5">
      <w:pPr>
        <w:pStyle w:val="ListParagraph"/>
        <w:numPr>
          <w:ilvl w:val="0"/>
          <w:numId w:val="35"/>
        </w:numPr>
        <w:spacing w:before="0" w:after="0" w:line="240" w:lineRule="auto"/>
        <w:rPr>
          <w:rFonts w:ascii="Calibri" w:hAnsi="Calibri" w:cs="Calibri"/>
        </w:rPr>
      </w:pPr>
      <w:r w:rsidRPr="00096EDB">
        <w:rPr>
          <w:rFonts w:ascii="Calibri" w:eastAsia="ヒラギノ角ゴ Pro W3" w:hAnsi="Calibri" w:cs="Calibri"/>
          <w:color w:val="000000"/>
          <w:lang w:val="en-US"/>
        </w:rPr>
        <w:t>To in</w:t>
      </w:r>
      <w:r w:rsidRPr="006A4358">
        <w:rPr>
          <w:rFonts w:ascii="Calibri" w:eastAsia="ヒラギノ角ゴ Pro W3" w:hAnsi="Calibri" w:cs="Calibri"/>
          <w:color w:val="000000"/>
          <w:lang w:val="en-US"/>
        </w:rPr>
        <w:t xml:space="preserve">vestigate central </w:t>
      </w:r>
      <w:r w:rsidR="00C31670">
        <w:rPr>
          <w:rFonts w:ascii="Calibri" w:eastAsia="ヒラギノ角ゴ Pro W3" w:hAnsi="Calibri" w:cs="Calibri"/>
          <w:color w:val="000000"/>
          <w:lang w:val="en-US"/>
        </w:rPr>
        <w:t xml:space="preserve">acid </w:t>
      </w:r>
      <w:r w:rsidRPr="006A4358">
        <w:rPr>
          <w:rFonts w:ascii="Calibri" w:eastAsia="ヒラギノ角ゴ Pro W3" w:hAnsi="Calibri" w:cs="Calibri"/>
          <w:color w:val="000000"/>
          <w:lang w:val="en-US"/>
        </w:rPr>
        <w:t>concentrate delivery systems</w:t>
      </w:r>
    </w:p>
    <w:p w14:paraId="0C1BF8E3" w14:textId="68C32847" w:rsidR="002D346D" w:rsidRPr="00096EDB" w:rsidRDefault="002D346D" w:rsidP="006232E5">
      <w:pPr>
        <w:pStyle w:val="ListParagraph"/>
        <w:numPr>
          <w:ilvl w:val="0"/>
          <w:numId w:val="35"/>
        </w:numPr>
        <w:spacing w:before="0" w:after="0" w:line="240" w:lineRule="auto"/>
        <w:rPr>
          <w:rFonts w:ascii="Calibri" w:hAnsi="Calibri" w:cs="Calibri"/>
        </w:rPr>
      </w:pPr>
      <w:r w:rsidRPr="00096EDB">
        <w:rPr>
          <w:rFonts w:ascii="Calibri" w:hAnsi="Calibri" w:cs="Calibri"/>
        </w:rPr>
        <w:t xml:space="preserve">To </w:t>
      </w:r>
      <w:r w:rsidR="006232E5" w:rsidRPr="00096EDB">
        <w:rPr>
          <w:rFonts w:ascii="Calibri" w:hAnsi="Calibri" w:cs="Calibri"/>
        </w:rPr>
        <w:t xml:space="preserve">deliver two different concentrate options via CAD.  </w:t>
      </w:r>
    </w:p>
    <w:p w14:paraId="2B10765A" w14:textId="77777777" w:rsidR="006232E5" w:rsidRPr="00096EDB" w:rsidRDefault="006232E5" w:rsidP="006232E5">
      <w:pPr>
        <w:pStyle w:val="ListParagraph"/>
        <w:spacing w:before="0" w:after="0" w:line="240" w:lineRule="auto"/>
        <w:rPr>
          <w:rFonts w:ascii="Calibri" w:hAnsi="Calibri" w:cs="Calibri"/>
        </w:rPr>
      </w:pPr>
    </w:p>
    <w:p w14:paraId="401B9F69" w14:textId="77777777" w:rsidR="00764366" w:rsidRDefault="00764366" w:rsidP="002D346D">
      <w:pPr>
        <w:autoSpaceDE w:val="0"/>
        <w:autoSpaceDN w:val="0"/>
        <w:adjustRightInd w:val="0"/>
        <w:spacing w:before="0" w:after="100"/>
        <w:rPr>
          <w:rFonts w:ascii="Calibri" w:hAnsi="Calibri" w:cs="Calibri"/>
          <w:b/>
          <w:color w:val="70AD47" w:themeColor="accent1"/>
          <w:sz w:val="22"/>
          <w:szCs w:val="22"/>
        </w:rPr>
      </w:pPr>
    </w:p>
    <w:p w14:paraId="7350205B" w14:textId="4A9B3A62" w:rsidR="002D346D" w:rsidRDefault="002D346D" w:rsidP="002D346D">
      <w:pPr>
        <w:autoSpaceDE w:val="0"/>
        <w:autoSpaceDN w:val="0"/>
        <w:adjustRightInd w:val="0"/>
        <w:spacing w:before="0" w:after="100"/>
        <w:rPr>
          <w:rFonts w:ascii="Calibri" w:hAnsi="Calibri" w:cs="Calibri"/>
          <w:b/>
          <w:color w:val="70AD47" w:themeColor="accent1"/>
          <w:sz w:val="22"/>
          <w:szCs w:val="22"/>
        </w:rPr>
      </w:pPr>
      <w:r w:rsidRPr="00096EDB">
        <w:rPr>
          <w:rFonts w:ascii="Calibri" w:hAnsi="Calibri" w:cs="Calibri"/>
          <w:b/>
          <w:color w:val="70AD47" w:themeColor="accent1"/>
          <w:sz w:val="22"/>
          <w:szCs w:val="22"/>
        </w:rPr>
        <w:lastRenderedPageBreak/>
        <w:t>Results:</w:t>
      </w:r>
    </w:p>
    <w:p w14:paraId="00BC1450" w14:textId="5C149B59" w:rsidR="00A43638" w:rsidRDefault="00C31670" w:rsidP="00764366">
      <w:pPr>
        <w:spacing w:before="0" w:after="0" w:line="240" w:lineRule="auto"/>
        <w:rPr>
          <w:rFonts w:ascii="Calibri" w:hAnsi="Calibri" w:cs="Calibri"/>
          <w:b/>
          <w:color w:val="70AD47" w:themeColor="accent1"/>
        </w:rPr>
      </w:pPr>
      <w:r w:rsidRPr="00C31670">
        <w:rPr>
          <w:rFonts w:ascii="Calibri" w:eastAsia="ヒラギノ角ゴ Pro W3" w:hAnsi="Calibri" w:cs="Times New Roman"/>
          <w:color w:val="000000" w:themeColor="text1"/>
          <w:lang w:val="en-US" w:eastAsia="en-GB"/>
        </w:rPr>
        <w:t xml:space="preserve">One of the two sites had the CAD system installed and tested but </w:t>
      </w:r>
      <w:r w:rsidR="00A43638">
        <w:rPr>
          <w:rFonts w:ascii="Calibri" w:eastAsia="ヒラギノ角ゴ Pro W3" w:hAnsi="Calibri" w:cs="Times New Roman"/>
          <w:color w:val="000000" w:themeColor="text1"/>
          <w:lang w:val="en-US" w:eastAsia="en-GB"/>
        </w:rPr>
        <w:t>wasn’t</w:t>
      </w:r>
      <w:r w:rsidRPr="00C31670">
        <w:rPr>
          <w:rFonts w:ascii="Calibri" w:eastAsia="ヒラギノ角ゴ Pro W3" w:hAnsi="Calibri" w:cs="Times New Roman"/>
          <w:color w:val="000000" w:themeColor="text1"/>
          <w:lang w:val="en-US" w:eastAsia="en-GB"/>
        </w:rPr>
        <w:t xml:space="preserve"> yet commissioned due to the regulatory requirements.   </w:t>
      </w:r>
      <w:r w:rsidR="00096EDB" w:rsidRPr="00C31670">
        <w:rPr>
          <w:rFonts w:ascii="Calibri" w:hAnsi="Calibri"/>
        </w:rPr>
        <w:t>When up and running, the project should significantly reduce the burden of all three components of the Triple Bottom Line whilst delivering the same life-saving dialysis treatments for the Top Line.</w:t>
      </w:r>
    </w:p>
    <w:p w14:paraId="1D988910" w14:textId="77777777" w:rsidR="00764366" w:rsidRPr="00764366" w:rsidRDefault="00764366" w:rsidP="00764366">
      <w:pPr>
        <w:spacing w:before="0" w:after="0" w:line="240" w:lineRule="auto"/>
        <w:rPr>
          <w:rFonts w:ascii="Calibri" w:hAnsi="Calibri" w:cs="Calibri"/>
          <w:b/>
          <w:color w:val="70AD47" w:themeColor="accent1"/>
        </w:rPr>
      </w:pPr>
    </w:p>
    <w:p w14:paraId="63F62C1B" w14:textId="3B95E697" w:rsidR="002D346D" w:rsidRPr="00C31670" w:rsidRDefault="00096EDB" w:rsidP="002D346D">
      <w:pPr>
        <w:spacing w:before="0" w:after="100"/>
        <w:rPr>
          <w:rFonts w:ascii="Calibri" w:eastAsia="Calibri" w:hAnsi="Calibri" w:cs="Calibri"/>
        </w:rPr>
      </w:pPr>
      <w:r w:rsidRPr="00C31670">
        <w:rPr>
          <w:rFonts w:ascii="Calibri" w:hAnsi="Calibri" w:cs="Calibri"/>
          <w:i/>
          <w:iCs/>
          <w:color w:val="70AD47" w:themeColor="accent6"/>
        </w:rPr>
        <w:t>E</w:t>
      </w:r>
      <w:r w:rsidR="002D346D" w:rsidRPr="00C31670">
        <w:rPr>
          <w:rFonts w:ascii="Calibri" w:hAnsi="Calibri" w:cs="Calibri"/>
          <w:i/>
          <w:iCs/>
          <w:color w:val="70AD47" w:themeColor="accent6"/>
        </w:rPr>
        <w:t>nvironmental benefit:</w:t>
      </w:r>
      <w:r w:rsidR="002D346D" w:rsidRPr="00C31670">
        <w:rPr>
          <w:rFonts w:ascii="Calibri" w:hAnsi="Calibri" w:cs="Calibri"/>
          <w:color w:val="70AD47" w:themeColor="accent6"/>
        </w:rPr>
        <w:t xml:space="preserve"> </w:t>
      </w:r>
      <w:r w:rsidR="002D346D" w:rsidRPr="00C31670">
        <w:rPr>
          <w:rFonts w:ascii="Calibri" w:eastAsia="Calibri" w:hAnsi="Calibri" w:cs="Calibri"/>
        </w:rPr>
        <w:t xml:space="preserve"> </w:t>
      </w:r>
    </w:p>
    <w:p w14:paraId="51F87DB0" w14:textId="7F5A60F1" w:rsidR="006232E5" w:rsidRPr="006232E5" w:rsidRDefault="00096EDB" w:rsidP="006232E5">
      <w:pPr>
        <w:spacing w:before="0" w:after="120" w:line="240" w:lineRule="auto"/>
        <w:rPr>
          <w:rFonts w:ascii="Calibri" w:eastAsia="ヒラギノ角ゴ Pro W3" w:hAnsi="Calibri" w:cs="Calibri"/>
          <w:color w:val="000000"/>
          <w:lang w:val="en-US"/>
        </w:rPr>
      </w:pPr>
      <w:r w:rsidRPr="00C31670">
        <w:rPr>
          <w:rFonts w:ascii="Calibri" w:eastAsia="ヒラギノ角ゴ Pro W3" w:hAnsi="Calibri" w:cs="Calibri"/>
          <w:color w:val="000000"/>
          <w:lang w:val="en-US"/>
        </w:rPr>
        <w:t xml:space="preserve">Projected waste reduction - </w:t>
      </w:r>
      <w:r w:rsidR="006232E5" w:rsidRPr="006232E5">
        <w:rPr>
          <w:rFonts w:ascii="Calibri" w:eastAsia="ヒラギノ角ゴ Pro W3" w:hAnsi="Calibri" w:cs="Calibri"/>
          <w:color w:val="000000"/>
          <w:lang w:val="en-US"/>
        </w:rPr>
        <w:t xml:space="preserve">61,231 x 5 litre HDPE cans and 101,081 </w:t>
      </w:r>
      <w:proofErr w:type="spellStart"/>
      <w:r w:rsidR="006232E5" w:rsidRPr="006232E5">
        <w:rPr>
          <w:rFonts w:ascii="Calibri" w:eastAsia="ヒラギノ角ゴ Pro W3" w:hAnsi="Calibri" w:cs="Calibri"/>
          <w:color w:val="000000"/>
          <w:lang w:val="en-US"/>
        </w:rPr>
        <w:t>litres</w:t>
      </w:r>
      <w:proofErr w:type="spellEnd"/>
      <w:r w:rsidR="006232E5" w:rsidRPr="006232E5">
        <w:rPr>
          <w:rFonts w:ascii="Calibri" w:eastAsia="ヒラギノ角ゴ Pro W3" w:hAnsi="Calibri" w:cs="Calibri"/>
          <w:color w:val="000000"/>
          <w:lang w:val="en-US"/>
        </w:rPr>
        <w:t xml:space="preserve"> of product currently thrown away should be eliminated.</w:t>
      </w:r>
      <w:r w:rsidR="006874D4">
        <w:rPr>
          <w:rFonts w:ascii="Calibri" w:eastAsia="ヒラギノ角ゴ Pro W3" w:hAnsi="Calibri" w:cs="Calibri"/>
          <w:color w:val="000000"/>
          <w:lang w:val="en-US"/>
        </w:rPr>
        <w:t xml:space="preserve">  </w:t>
      </w:r>
      <w:r w:rsidRPr="00C31670">
        <w:rPr>
          <w:rFonts w:ascii="Calibri" w:eastAsia="ヒラギノ角ゴ Pro W3" w:hAnsi="Calibri" w:cs="Calibri"/>
          <w:color w:val="000000"/>
          <w:lang w:val="en-US"/>
        </w:rPr>
        <w:t>Projected</w:t>
      </w:r>
      <w:r w:rsidR="006232E5" w:rsidRPr="006232E5">
        <w:rPr>
          <w:rFonts w:ascii="Calibri" w:eastAsia="ヒラギノ角ゴ Pro W3" w:hAnsi="Calibri" w:cs="Calibri"/>
          <w:color w:val="000000"/>
          <w:lang w:val="en-US"/>
        </w:rPr>
        <w:t xml:space="preserve"> GHG emissions </w:t>
      </w:r>
      <w:r w:rsidRPr="00C31670">
        <w:rPr>
          <w:rFonts w:ascii="Calibri" w:eastAsia="ヒラギノ角ゴ Pro W3" w:hAnsi="Calibri" w:cs="Calibri"/>
          <w:color w:val="000000"/>
          <w:lang w:val="en-US"/>
        </w:rPr>
        <w:t xml:space="preserve">savings </w:t>
      </w:r>
      <w:r w:rsidR="006232E5" w:rsidRPr="006232E5">
        <w:rPr>
          <w:rFonts w:ascii="Calibri" w:eastAsia="ヒラギノ角ゴ Pro W3" w:hAnsi="Calibri" w:cs="Calibri"/>
          <w:color w:val="000000"/>
          <w:lang w:val="en-US"/>
        </w:rPr>
        <w:t>of 73,500 kgCO2e per year across the two sites.</w:t>
      </w:r>
    </w:p>
    <w:p w14:paraId="07D9867F" w14:textId="1941F1FE" w:rsidR="006232E5" w:rsidRPr="00C31670" w:rsidRDefault="006232E5" w:rsidP="00096EDB">
      <w:pPr>
        <w:pStyle w:val="Body"/>
        <w:rPr>
          <w:rFonts w:cs="Calibri"/>
          <w:sz w:val="20"/>
        </w:rPr>
      </w:pPr>
      <w:r w:rsidRPr="00C31670">
        <w:rPr>
          <w:rFonts w:cs="Calibri"/>
          <w:sz w:val="20"/>
        </w:rPr>
        <w:t xml:space="preserve">Further studies (currently embargoed as submitted for peer-reviewed publication) have also demonstrated GHG emissions savings due to reduced manufacture, delivery and predominantly, the amount of HDPE plastic required to deliver the acid concentrate. A conservative estimate of these savings is 1.2kgCO2e per dialysis session.   </w:t>
      </w:r>
    </w:p>
    <w:p w14:paraId="02A72E77" w14:textId="5939575E" w:rsidR="002D346D" w:rsidRPr="00C31670" w:rsidRDefault="002D346D" w:rsidP="006232E5">
      <w:pPr>
        <w:rPr>
          <w:rFonts w:ascii="Calibri" w:hAnsi="Calibri" w:cs="Calibri"/>
        </w:rPr>
      </w:pPr>
      <w:r w:rsidRPr="00C31670">
        <w:rPr>
          <w:rFonts w:ascii="Calibri" w:eastAsia="Calibri" w:hAnsi="Calibri" w:cs="Calibri"/>
          <w:i/>
          <w:iCs/>
          <w:color w:val="70AD47" w:themeColor="accent6"/>
        </w:rPr>
        <w:t>Financial benefit:</w:t>
      </w:r>
      <w:r w:rsidRPr="00C31670">
        <w:rPr>
          <w:rFonts w:ascii="Calibri" w:eastAsia="Calibri" w:hAnsi="Calibri" w:cs="Calibri"/>
        </w:rPr>
        <w:t xml:space="preserve"> </w:t>
      </w:r>
    </w:p>
    <w:p w14:paraId="13625B44" w14:textId="58810830" w:rsidR="00096EDB" w:rsidRPr="00096EDB" w:rsidRDefault="00096EDB" w:rsidP="00096EDB">
      <w:pPr>
        <w:spacing w:before="0" w:after="120" w:line="240" w:lineRule="auto"/>
        <w:rPr>
          <w:rFonts w:ascii="Calibri" w:eastAsia="ヒラギノ角ゴ Pro W3" w:hAnsi="Calibri" w:cs="Times New Roman"/>
          <w:color w:val="000000"/>
          <w:lang w:val="en-US"/>
        </w:rPr>
      </w:pPr>
      <w:r w:rsidRPr="00C31670">
        <w:rPr>
          <w:rFonts w:ascii="Calibri" w:eastAsia="ヒラギノ角ゴ Pro W3" w:hAnsi="Calibri" w:cs="Times New Roman"/>
          <w:color w:val="000000"/>
          <w:lang w:val="en-US"/>
        </w:rPr>
        <w:t>Projected s</w:t>
      </w:r>
      <w:r w:rsidRPr="00096EDB">
        <w:rPr>
          <w:rFonts w:ascii="Calibri" w:eastAsia="ヒラギノ角ゴ Pro W3" w:hAnsi="Calibri" w:cs="Times New Roman"/>
          <w:color w:val="000000"/>
          <w:lang w:val="en-US"/>
        </w:rPr>
        <w:t xml:space="preserve">avings of £46,497 per year on excess concentrate that the RFL currently dispose of at the end of treatments. </w:t>
      </w:r>
      <w:r w:rsidR="006874D4">
        <w:rPr>
          <w:rFonts w:ascii="Calibri" w:eastAsia="ヒラギノ角ゴ Pro W3" w:hAnsi="Calibri" w:cs="Times New Roman"/>
          <w:color w:val="000000"/>
          <w:lang w:val="en-US"/>
        </w:rPr>
        <w:t xml:space="preserve"> </w:t>
      </w:r>
      <w:r w:rsidRPr="00096EDB">
        <w:rPr>
          <w:rFonts w:ascii="Calibri" w:eastAsia="ヒラギノ角ゴ Pro W3" w:hAnsi="Calibri" w:cs="Times New Roman"/>
          <w:color w:val="000000"/>
          <w:lang w:val="en-US"/>
        </w:rPr>
        <w:t xml:space="preserve">An additional saving of at least £10,000 per year is estimated from a reduction in waste disposal costs across the two sites.  </w:t>
      </w:r>
    </w:p>
    <w:p w14:paraId="3D694172" w14:textId="034EF444" w:rsidR="002D346D" w:rsidRPr="00C31670" w:rsidRDefault="002D346D" w:rsidP="002D346D">
      <w:pPr>
        <w:rPr>
          <w:rFonts w:ascii="Calibri" w:hAnsi="Calibri" w:cs="Calibri"/>
          <w:i/>
          <w:iCs/>
          <w:color w:val="70AD47" w:themeColor="accent6"/>
        </w:rPr>
      </w:pPr>
      <w:r w:rsidRPr="00C31670">
        <w:rPr>
          <w:rFonts w:ascii="Calibri" w:hAnsi="Calibri" w:cs="Calibri"/>
          <w:i/>
          <w:iCs/>
          <w:color w:val="70AD47" w:themeColor="accent6"/>
        </w:rPr>
        <w:t>Social sustainability:</w:t>
      </w:r>
    </w:p>
    <w:p w14:paraId="4B279BAE" w14:textId="1760E1A8" w:rsidR="00096EDB" w:rsidRPr="00096EDB" w:rsidRDefault="00096EDB" w:rsidP="00096EDB">
      <w:pPr>
        <w:spacing w:before="0" w:after="120" w:line="240" w:lineRule="auto"/>
        <w:rPr>
          <w:rFonts w:ascii="Calibri" w:eastAsia="ヒラギノ角ゴ Pro W3" w:hAnsi="Calibri" w:cs="Times New Roman"/>
          <w:color w:val="000000"/>
          <w:lang w:val="en-US"/>
        </w:rPr>
      </w:pPr>
      <w:r w:rsidRPr="00096EDB">
        <w:rPr>
          <w:rFonts w:ascii="Calibri" w:eastAsia="ヒラギノ角ゴ Pro W3" w:hAnsi="Calibri" w:cs="Times New Roman"/>
          <w:color w:val="000000"/>
          <w:lang w:val="en-US"/>
        </w:rPr>
        <w:t>Every 6.2kg can requires a minimum of 2 lifts to get from the store onto the dialysis machine. Two lifts of ~ 2kgs are required at the end of treatment to get the 1/3</w:t>
      </w:r>
      <w:r w:rsidRPr="00096EDB">
        <w:rPr>
          <w:rFonts w:ascii="Calibri" w:eastAsia="ヒラギノ角ゴ Pro W3" w:hAnsi="Calibri" w:cs="Times New Roman"/>
          <w:color w:val="000000"/>
          <w:vertAlign w:val="superscript"/>
          <w:lang w:val="en-US"/>
        </w:rPr>
        <w:t>rd</w:t>
      </w:r>
      <w:r w:rsidRPr="00096EDB">
        <w:rPr>
          <w:rFonts w:ascii="Calibri" w:eastAsia="ヒラギノ角ゴ Pro W3" w:hAnsi="Calibri" w:cs="Times New Roman"/>
          <w:color w:val="000000"/>
          <w:lang w:val="en-US"/>
        </w:rPr>
        <w:t xml:space="preserve"> full can into the sluice and pour away the contents. Reduction in staff lifting by &gt;3,200 kgs per day</w:t>
      </w:r>
      <w:r w:rsidR="006874D4">
        <w:rPr>
          <w:rFonts w:ascii="Calibri" w:eastAsia="ヒラギノ角ゴ Pro W3" w:hAnsi="Calibri" w:cs="Times New Roman"/>
          <w:color w:val="000000"/>
          <w:lang w:val="en-US"/>
        </w:rPr>
        <w:t xml:space="preserve">.  </w:t>
      </w:r>
      <w:r w:rsidRPr="00096EDB">
        <w:rPr>
          <w:rFonts w:ascii="Calibri" w:eastAsia="ヒラギノ角ゴ Pro W3" w:hAnsi="Calibri" w:cs="Times New Roman"/>
          <w:color w:val="000000"/>
          <w:lang w:val="en-US"/>
        </w:rPr>
        <w:t xml:space="preserve">Staff time saving per day of 5.45 </w:t>
      </w:r>
      <w:proofErr w:type="spellStart"/>
      <w:r w:rsidRPr="00096EDB">
        <w:rPr>
          <w:rFonts w:ascii="Calibri" w:eastAsia="ヒラギノ角ゴ Pro W3" w:hAnsi="Calibri" w:cs="Times New Roman"/>
          <w:color w:val="000000"/>
          <w:lang w:val="en-US"/>
        </w:rPr>
        <w:t>hrs</w:t>
      </w:r>
      <w:proofErr w:type="spellEnd"/>
      <w:r w:rsidRPr="00096EDB">
        <w:rPr>
          <w:rFonts w:ascii="Calibri" w:eastAsia="ヒラギノ角ゴ Pro W3" w:hAnsi="Calibri" w:cs="Times New Roman"/>
          <w:color w:val="000000"/>
          <w:lang w:val="en-US"/>
        </w:rPr>
        <w:t>, for improved patient care and recycling of other materials.</w:t>
      </w:r>
    </w:p>
    <w:p w14:paraId="53F7356E" w14:textId="176074EF" w:rsidR="002D346D" w:rsidRPr="00096EDB" w:rsidRDefault="00096EDB" w:rsidP="002D346D">
      <w:pPr>
        <w:rPr>
          <w:rFonts w:ascii="Calibri" w:hAnsi="Calibri" w:cs="Calibri"/>
          <w:b/>
          <w:bCs/>
          <w:color w:val="70AD47" w:themeColor="accent6"/>
          <w:sz w:val="22"/>
          <w:szCs w:val="22"/>
        </w:rPr>
      </w:pPr>
      <w:r>
        <w:rPr>
          <w:rFonts w:ascii="Calibri" w:hAnsi="Calibri" w:cs="Calibri"/>
          <w:b/>
          <w:bCs/>
          <w:color w:val="70AD47" w:themeColor="accent6"/>
          <w:sz w:val="22"/>
          <w:szCs w:val="22"/>
        </w:rPr>
        <w:t>Conclusion</w:t>
      </w:r>
      <w:r w:rsidR="00C31670">
        <w:rPr>
          <w:rFonts w:ascii="Calibri" w:hAnsi="Calibri" w:cs="Calibri"/>
          <w:b/>
          <w:bCs/>
          <w:color w:val="70AD47" w:themeColor="accent6"/>
          <w:sz w:val="22"/>
          <w:szCs w:val="22"/>
        </w:rPr>
        <w:t>:</w:t>
      </w:r>
    </w:p>
    <w:p w14:paraId="6FCE1092" w14:textId="027C5553" w:rsidR="00C31670" w:rsidRPr="00C31670" w:rsidRDefault="00C31670" w:rsidP="00C31670">
      <w:pPr>
        <w:pStyle w:val="Body"/>
        <w:rPr>
          <w:color w:val="000000" w:themeColor="text1"/>
          <w:sz w:val="20"/>
        </w:rPr>
      </w:pPr>
      <w:r w:rsidRPr="00C31670">
        <w:rPr>
          <w:color w:val="000000" w:themeColor="text1"/>
          <w:sz w:val="20"/>
        </w:rPr>
        <w:t>The figures above demonstrate the numerous benefits that a CAD system can realise, and there is a high degree of confidence in these predictions.  There is probably very little that any dialysis unit can do to achieve these savings by other means. Taken together, the simultaneous improvement on all three sections of the Triple Bottom Line should make installing CAD a very high priority for any dialysis service. This is especially true of almost any new build dialysis unit</w:t>
      </w:r>
      <w:r>
        <w:rPr>
          <w:color w:val="000000" w:themeColor="text1"/>
          <w:sz w:val="20"/>
        </w:rPr>
        <w:t>.</w:t>
      </w:r>
    </w:p>
    <w:p w14:paraId="607CC239" w14:textId="62116779" w:rsidR="00C31670" w:rsidRPr="00096EDB" w:rsidRDefault="00F66FEF" w:rsidP="00C31670">
      <w:pPr>
        <w:rPr>
          <w:rFonts w:ascii="Calibri" w:hAnsi="Calibri" w:cs="Calibri"/>
          <w:b/>
          <w:bCs/>
          <w:color w:val="70AD47" w:themeColor="accent6"/>
          <w:sz w:val="22"/>
          <w:szCs w:val="22"/>
        </w:rPr>
      </w:pPr>
      <w:r>
        <w:rPr>
          <w:rFonts w:ascii="Calibri" w:hAnsi="Calibri" w:cs="Calibri"/>
          <w:b/>
          <w:bCs/>
          <w:color w:val="70AD47" w:themeColor="accent6"/>
          <w:sz w:val="22"/>
          <w:szCs w:val="22"/>
        </w:rPr>
        <w:t>Impact Summary</w:t>
      </w:r>
      <w:r w:rsidR="00C31670">
        <w:rPr>
          <w:rFonts w:ascii="Calibri" w:hAnsi="Calibri" w:cs="Calibri"/>
          <w:b/>
          <w:bCs/>
          <w:color w:val="70AD47" w:themeColor="accent6"/>
          <w:sz w:val="22"/>
          <w:szCs w:val="22"/>
        </w:rPr>
        <w:t>:</w:t>
      </w:r>
    </w:p>
    <w:p w14:paraId="139C7411" w14:textId="1E956328" w:rsidR="00373C4D" w:rsidRDefault="002C1B2D" w:rsidP="00373C4D">
      <w:pPr>
        <w:spacing w:before="0" w:after="0" w:line="240" w:lineRule="auto"/>
        <w:rPr>
          <w:rFonts w:ascii="Calibri" w:hAnsi="Calibri" w:cs="Calibri"/>
          <w:color w:val="404040" w:themeColor="text1" w:themeTint="BF"/>
          <w:lang w:val="en-US"/>
        </w:rPr>
      </w:pPr>
      <w:r>
        <w:rPr>
          <w:rFonts w:ascii="Calibri" w:hAnsi="Calibri" w:cs="Calibri"/>
          <w:color w:val="404040" w:themeColor="text1" w:themeTint="BF"/>
          <w:lang w:val="en-US"/>
        </w:rPr>
        <w:t>A p</w:t>
      </w:r>
      <w:r w:rsidR="00F66FEF" w:rsidRPr="00F66FEF">
        <w:rPr>
          <w:rFonts w:ascii="Calibri" w:hAnsi="Calibri" w:cs="Calibri"/>
          <w:color w:val="404040" w:themeColor="text1" w:themeTint="BF"/>
          <w:lang w:val="en-US"/>
        </w:rPr>
        <w:t xml:space="preserve">eer-reviewed article </w:t>
      </w:r>
      <w:r>
        <w:rPr>
          <w:rFonts w:ascii="Calibri" w:hAnsi="Calibri" w:cs="Calibri"/>
          <w:color w:val="404040" w:themeColor="text1" w:themeTint="BF"/>
          <w:lang w:val="en-US"/>
        </w:rPr>
        <w:t>is awaiting</w:t>
      </w:r>
      <w:r w:rsidR="00F66FEF" w:rsidRPr="00F66FEF">
        <w:rPr>
          <w:rFonts w:ascii="Calibri" w:hAnsi="Calibri" w:cs="Calibri"/>
          <w:color w:val="404040" w:themeColor="text1" w:themeTint="BF"/>
          <w:lang w:val="en-US"/>
        </w:rPr>
        <w:t xml:space="preserve"> publication: </w:t>
      </w:r>
      <w:r w:rsidR="00F66FEF" w:rsidRPr="00F66FEF">
        <w:rPr>
          <w:rFonts w:ascii="Calibri" w:hAnsi="Calibri" w:cs="Calibri"/>
          <w:i/>
          <w:iCs/>
          <w:color w:val="404040" w:themeColor="text1" w:themeTint="BF"/>
          <w:lang w:val="en-US"/>
        </w:rPr>
        <w:t xml:space="preserve">Reducing the carbon footprint for </w:t>
      </w:r>
      <w:proofErr w:type="spellStart"/>
      <w:r w:rsidR="00F66FEF" w:rsidRPr="00F66FEF">
        <w:rPr>
          <w:rFonts w:ascii="Calibri" w:hAnsi="Calibri" w:cs="Calibri"/>
          <w:i/>
          <w:iCs/>
          <w:color w:val="404040" w:themeColor="text1" w:themeTint="BF"/>
          <w:lang w:val="en-US"/>
        </w:rPr>
        <w:t>Haemodialysis</w:t>
      </w:r>
      <w:proofErr w:type="spellEnd"/>
      <w:r w:rsidR="00F66FEF" w:rsidRPr="00F66FEF">
        <w:rPr>
          <w:rFonts w:ascii="Calibri" w:hAnsi="Calibri" w:cs="Calibri"/>
          <w:i/>
          <w:iCs/>
          <w:color w:val="404040" w:themeColor="text1" w:themeTint="BF"/>
          <w:lang w:val="en-US"/>
        </w:rPr>
        <w:t xml:space="preserve"> treatments by changing the delivery of Acid Concentrate supplied by individual 5 litre cans to a central delivery system</w:t>
      </w:r>
      <w:r w:rsidR="00F66FEF">
        <w:rPr>
          <w:rFonts w:ascii="Calibri" w:hAnsi="Calibri" w:cs="Calibri"/>
          <w:color w:val="404040" w:themeColor="text1" w:themeTint="BF"/>
          <w:lang w:val="en-US"/>
        </w:rPr>
        <w:t xml:space="preserve">. </w:t>
      </w:r>
      <w:r w:rsidR="00F66FEF" w:rsidRPr="00F66FEF">
        <w:rPr>
          <w:rFonts w:ascii="Calibri" w:hAnsi="Calibri" w:cs="Calibri"/>
          <w:color w:val="404040" w:themeColor="text1" w:themeTint="BF"/>
          <w:lang w:val="en-US"/>
        </w:rPr>
        <w:t xml:space="preserve">G. Murcutt (RFL), Rosie Hillson (CSH), Dr Cate </w:t>
      </w:r>
      <w:proofErr w:type="spellStart"/>
      <w:r w:rsidR="00F66FEF" w:rsidRPr="00F66FEF">
        <w:rPr>
          <w:rFonts w:ascii="Calibri" w:hAnsi="Calibri" w:cs="Calibri"/>
          <w:color w:val="404040" w:themeColor="text1" w:themeTint="BF"/>
          <w:lang w:val="en-US"/>
        </w:rPr>
        <w:t>Goodlad</w:t>
      </w:r>
      <w:proofErr w:type="spellEnd"/>
      <w:r w:rsidR="00F66FEF" w:rsidRPr="00F66FEF">
        <w:rPr>
          <w:rFonts w:ascii="Calibri" w:hAnsi="Calibri" w:cs="Calibri"/>
          <w:color w:val="404040" w:themeColor="text1" w:themeTint="BF"/>
          <w:lang w:val="en-US"/>
        </w:rPr>
        <w:t xml:space="preserve"> (RFL), Prof. Andrew Davenport (RFL)</w:t>
      </w:r>
      <w:r w:rsidR="000C4D92">
        <w:rPr>
          <w:rFonts w:ascii="Calibri" w:hAnsi="Calibri" w:cs="Calibri"/>
          <w:color w:val="404040" w:themeColor="text1" w:themeTint="BF"/>
          <w:lang w:val="en-US"/>
        </w:rPr>
        <w:t>.</w:t>
      </w:r>
    </w:p>
    <w:p w14:paraId="57ECE077" w14:textId="09D9834E" w:rsidR="00373C4D" w:rsidRDefault="00373C4D" w:rsidP="00373C4D">
      <w:pPr>
        <w:spacing w:before="0" w:after="0" w:line="240" w:lineRule="auto"/>
        <w:rPr>
          <w:rFonts w:ascii="Calibri" w:hAnsi="Calibri" w:cs="Calibri"/>
          <w:color w:val="404040" w:themeColor="text1" w:themeTint="BF"/>
          <w:lang w:val="en-US"/>
        </w:rPr>
      </w:pPr>
    </w:p>
    <w:p w14:paraId="4EE08750" w14:textId="2C89B16A" w:rsidR="00175872" w:rsidRDefault="00373C4D" w:rsidP="00175872">
      <w:pPr>
        <w:pStyle w:val="TableHeadingLeft"/>
      </w:pPr>
      <w:r>
        <w:rPr>
          <w:rFonts w:ascii="Calibri" w:hAnsi="Calibri" w:cs="Calibri"/>
        </w:rPr>
        <w:t xml:space="preserve">Gareth’s project featured in a </w:t>
      </w:r>
      <w:r w:rsidR="00175872">
        <w:rPr>
          <w:rFonts w:ascii="Calibri" w:hAnsi="Calibri" w:cs="Calibri"/>
        </w:rPr>
        <w:t xml:space="preserve">BMJ article: </w:t>
      </w:r>
      <w:hyperlink r:id="rId14" w:history="1">
        <w:r w:rsidR="00175872" w:rsidRPr="004A6BBE">
          <w:rPr>
            <w:color w:val="0000FF"/>
            <w:u w:val="single"/>
          </w:rPr>
          <w:t>How to save £20</w:t>
        </w:r>
        <w:r w:rsidR="00175872" w:rsidRPr="004A6BBE">
          <w:rPr>
            <w:rFonts w:ascii="Times New Roman" w:hAnsi="Times New Roman"/>
            <w:color w:val="0000FF"/>
            <w:u w:val="single"/>
          </w:rPr>
          <w:t> </w:t>
        </w:r>
        <w:r w:rsidR="00175872" w:rsidRPr="004A6BBE">
          <w:rPr>
            <w:color w:val="0000FF"/>
            <w:u w:val="single"/>
          </w:rPr>
          <w:t>000 and 780 staff hours a year on a single ward</w:t>
        </w:r>
        <w:r w:rsidR="00175872" w:rsidRPr="004A6BBE">
          <w:rPr>
            <w:rFonts w:ascii="Calisto MT" w:hAnsi="Calisto MT" w:cs="Calisto MT"/>
            <w:color w:val="0000FF"/>
            <w:u w:val="single"/>
          </w:rPr>
          <w:t>—</w:t>
        </w:r>
        <w:r w:rsidR="00175872" w:rsidRPr="004A6BBE">
          <w:rPr>
            <w:color w:val="0000FF"/>
            <w:u w:val="single"/>
          </w:rPr>
          <w:t>by making one climate friendly change (bmj.com)</w:t>
        </w:r>
      </w:hyperlink>
      <w:r w:rsidR="00175872">
        <w:t xml:space="preserve"> and podcast </w:t>
      </w:r>
      <w:hyperlink r:id="rId15" w:history="1">
        <w:r w:rsidR="00175872">
          <w:rPr>
            <w:rStyle w:val="Hyperlink"/>
          </w:rPr>
          <w:t xml:space="preserve">Planet </w:t>
        </w:r>
        <w:proofErr w:type="spellStart"/>
        <w:r w:rsidR="00175872">
          <w:rPr>
            <w:rStyle w:val="Hyperlink"/>
          </w:rPr>
          <w:t>centred</w:t>
        </w:r>
        <w:proofErr w:type="spellEnd"/>
        <w:r w:rsidR="00175872">
          <w:rPr>
            <w:rStyle w:val="Hyperlink"/>
          </w:rPr>
          <w:t xml:space="preserve"> care | The BMJ</w:t>
        </w:r>
      </w:hyperlink>
      <w:r w:rsidR="00175872">
        <w:t xml:space="preserve">.  </w:t>
      </w:r>
    </w:p>
    <w:p w14:paraId="0C96A235" w14:textId="77777777" w:rsidR="00373C4D" w:rsidRPr="00373C4D" w:rsidRDefault="00373C4D" w:rsidP="00373C4D">
      <w:pPr>
        <w:spacing w:before="0" w:after="0" w:line="240" w:lineRule="auto"/>
        <w:rPr>
          <w:rFonts w:ascii="Calibri" w:hAnsi="Calibri" w:cs="Calibri"/>
          <w:color w:val="404040" w:themeColor="text1" w:themeTint="BF"/>
          <w:lang w:val="en-US"/>
        </w:rPr>
      </w:pPr>
    </w:p>
    <w:p w14:paraId="32D9A9C1" w14:textId="25370128" w:rsidR="006874D4" w:rsidRDefault="00C31670" w:rsidP="00764366">
      <w:pPr>
        <w:pStyle w:val="Body"/>
        <w:rPr>
          <w:sz w:val="20"/>
        </w:rPr>
      </w:pPr>
      <w:r w:rsidRPr="00F66FEF">
        <w:rPr>
          <w:rFonts w:cs="Calibri"/>
          <w:color w:val="000000" w:themeColor="text1"/>
          <w:sz w:val="20"/>
        </w:rPr>
        <w:t xml:space="preserve">A sustainability calculator has been developed </w:t>
      </w:r>
      <w:r w:rsidR="002C1B2D">
        <w:rPr>
          <w:rFonts w:cs="Calibri"/>
          <w:color w:val="000000" w:themeColor="text1"/>
          <w:sz w:val="20"/>
        </w:rPr>
        <w:t xml:space="preserve">by Gareth </w:t>
      </w:r>
      <w:r w:rsidRPr="00F66FEF">
        <w:rPr>
          <w:rFonts w:cs="Calibri"/>
          <w:color w:val="000000" w:themeColor="text1"/>
          <w:sz w:val="20"/>
        </w:rPr>
        <w:t>and is freely available on the Centre for Sustainable Healthcare resource page(</w:t>
      </w:r>
      <w:hyperlink r:id="rId16" w:history="1">
        <w:r w:rsidRPr="00F66FEF">
          <w:rPr>
            <w:rStyle w:val="Hyperlink"/>
            <w:rFonts w:cs="Calibri"/>
            <w:sz w:val="20"/>
          </w:rPr>
          <w:t>https://networks.sustainablehealthcare.org.uk/resources/sustainability-impact-calculator</w:t>
        </w:r>
      </w:hyperlink>
      <w:r w:rsidRPr="00F66FEF">
        <w:rPr>
          <w:rFonts w:cs="Calibri"/>
          <w:color w:val="000000" w:themeColor="text1"/>
          <w:sz w:val="20"/>
        </w:rPr>
        <w:t xml:space="preserve"> ). It is hoped this will help other dialysis services to develop business cases for similar </w:t>
      </w:r>
      <w:r w:rsidRPr="002C1B2D">
        <w:rPr>
          <w:rFonts w:cs="Calibri"/>
          <w:color w:val="000000" w:themeColor="text1"/>
          <w:sz w:val="20"/>
        </w:rPr>
        <w:t>projects</w:t>
      </w:r>
      <w:r w:rsidR="002C1B2D" w:rsidRPr="002C1B2D">
        <w:rPr>
          <w:rFonts w:cs="Calibri"/>
          <w:color w:val="000000" w:themeColor="text1"/>
          <w:sz w:val="20"/>
        </w:rPr>
        <w:t xml:space="preserve"> and </w:t>
      </w:r>
      <w:r w:rsidR="002C1B2D" w:rsidRPr="002C1B2D">
        <w:rPr>
          <w:sz w:val="20"/>
        </w:rPr>
        <w:t xml:space="preserve">support phased removal of 1:34 acid concentrate in </w:t>
      </w:r>
      <w:r w:rsidR="002C1B2D">
        <w:rPr>
          <w:sz w:val="20"/>
        </w:rPr>
        <w:t>the UK.</w:t>
      </w:r>
      <w:bookmarkStart w:id="8" w:name="_Hlk133505845"/>
    </w:p>
    <w:p w14:paraId="4A341873" w14:textId="77777777" w:rsidR="00764366" w:rsidRPr="00764366" w:rsidRDefault="00764366" w:rsidP="00764366">
      <w:pPr>
        <w:pStyle w:val="Body"/>
        <w:rPr>
          <w:sz w:val="20"/>
        </w:rPr>
      </w:pPr>
    </w:p>
    <w:p w14:paraId="4C926379" w14:textId="7D0747FD" w:rsidR="007032EC" w:rsidRPr="00AB352A" w:rsidRDefault="007032EC" w:rsidP="007032EC">
      <w:pPr>
        <w:pBdr>
          <w:bottom w:val="single" w:sz="4" w:space="1" w:color="auto"/>
        </w:pBdr>
        <w:ind w:right="849"/>
        <w:rPr>
          <w:rFonts w:ascii="Calibri" w:hAnsi="Calibri" w:cs="Calibri"/>
          <w:b/>
          <w:bCs/>
          <w:color w:val="70AD47" w:themeColor="accent1"/>
          <w:sz w:val="28"/>
          <w:szCs w:val="28"/>
        </w:rPr>
      </w:pPr>
      <w:r w:rsidRPr="00AB352A">
        <w:rPr>
          <w:rFonts w:ascii="Calibri" w:hAnsi="Calibri" w:cs="Calibri"/>
          <w:b/>
          <w:bCs/>
          <w:color w:val="70AD47" w:themeColor="accent1"/>
          <w:sz w:val="28"/>
          <w:szCs w:val="28"/>
        </w:rPr>
        <w:t xml:space="preserve">2. TITLE </w:t>
      </w:r>
      <w:r w:rsidR="006874D4" w:rsidRPr="006874D4">
        <w:rPr>
          <w:rFonts w:ascii="Calibri" w:hAnsi="Calibri" w:cs="Calibri"/>
          <w:b/>
          <w:bCs/>
          <w:sz w:val="28"/>
          <w:szCs w:val="28"/>
        </w:rPr>
        <w:t xml:space="preserve">Examining </w:t>
      </w:r>
      <w:r w:rsidR="00DF3E36">
        <w:rPr>
          <w:rFonts w:ascii="Calibri" w:hAnsi="Calibri" w:cs="Calibri"/>
          <w:b/>
          <w:bCs/>
          <w:sz w:val="28"/>
          <w:szCs w:val="28"/>
        </w:rPr>
        <w:t>the Impact of U-Drain on the Carbon Footprint of the Peritoneal Dialysis Pathway</w:t>
      </w:r>
    </w:p>
    <w:p w14:paraId="075C9BB0" w14:textId="27CF0AB5" w:rsidR="006874D4" w:rsidRDefault="007032EC" w:rsidP="007032EC">
      <w:pPr>
        <w:autoSpaceDE w:val="0"/>
        <w:autoSpaceDN w:val="0"/>
        <w:adjustRightInd w:val="0"/>
        <w:spacing w:before="0" w:after="0" w:line="240" w:lineRule="auto"/>
        <w:rPr>
          <w:rFonts w:ascii="Calibri" w:hAnsi="Calibri" w:cs="Calibri"/>
          <w:b/>
          <w:bCs/>
          <w:spacing w:val="10"/>
          <w:sz w:val="22"/>
          <w:szCs w:val="22"/>
        </w:rPr>
      </w:pPr>
      <w:r w:rsidRPr="006874D4">
        <w:rPr>
          <w:rFonts w:ascii="Calibri" w:hAnsi="Calibri" w:cs="Calibri"/>
          <w:b/>
          <w:bCs/>
          <w:color w:val="538135"/>
          <w:spacing w:val="10"/>
          <w:sz w:val="22"/>
          <w:szCs w:val="22"/>
        </w:rPr>
        <w:t>SCHOLAR</w:t>
      </w:r>
      <w:r w:rsidRPr="00AB352A">
        <w:rPr>
          <w:rFonts w:ascii="Calibri" w:hAnsi="Calibri" w:cs="Calibri"/>
          <w:b/>
          <w:bCs/>
          <w:color w:val="538135" w:themeColor="accent1" w:themeShade="BF"/>
          <w:spacing w:val="10"/>
          <w:sz w:val="22"/>
          <w:szCs w:val="22"/>
        </w:rPr>
        <w:t xml:space="preserve">: </w:t>
      </w:r>
      <w:r w:rsidR="006874D4">
        <w:rPr>
          <w:rFonts w:ascii="Calibri" w:hAnsi="Calibri" w:cs="Calibri"/>
          <w:b/>
          <w:bCs/>
          <w:spacing w:val="10"/>
          <w:sz w:val="22"/>
          <w:szCs w:val="22"/>
        </w:rPr>
        <w:t>Joanne Martin</w:t>
      </w:r>
      <w:r w:rsidR="00732574">
        <w:rPr>
          <w:rFonts w:ascii="Calibri" w:hAnsi="Calibri" w:cs="Calibri"/>
          <w:b/>
          <w:bCs/>
          <w:spacing w:val="10"/>
          <w:sz w:val="22"/>
          <w:szCs w:val="22"/>
        </w:rPr>
        <w:t xml:space="preserve"> (Advanced Nurse Practitioner, </w:t>
      </w:r>
      <w:r w:rsidR="00732574" w:rsidRPr="00732574">
        <w:rPr>
          <w:rFonts w:ascii="Calibri" w:hAnsi="Calibri" w:cs="Calibri"/>
          <w:b/>
          <w:bCs/>
          <w:spacing w:val="10"/>
          <w:sz w:val="22"/>
          <w:szCs w:val="22"/>
        </w:rPr>
        <w:t>Northern Care Alliance NHS Foundation Trust</w:t>
      </w:r>
      <w:r w:rsidR="00732574">
        <w:rPr>
          <w:rFonts w:ascii="Calibri" w:hAnsi="Calibri" w:cs="Calibri"/>
          <w:b/>
          <w:bCs/>
          <w:spacing w:val="10"/>
          <w:sz w:val="22"/>
          <w:szCs w:val="22"/>
        </w:rPr>
        <w:t>)</w:t>
      </w:r>
    </w:p>
    <w:p w14:paraId="26FF0767" w14:textId="451A38A4" w:rsidR="007032EC" w:rsidRPr="00AB352A" w:rsidRDefault="006874D4" w:rsidP="007032EC">
      <w:pPr>
        <w:autoSpaceDE w:val="0"/>
        <w:autoSpaceDN w:val="0"/>
        <w:adjustRightInd w:val="0"/>
        <w:spacing w:before="0" w:after="0" w:line="240" w:lineRule="auto"/>
        <w:rPr>
          <w:rFonts w:ascii="Calibri" w:hAnsi="Calibri" w:cs="Calibri"/>
          <w:b/>
          <w:bCs/>
          <w:sz w:val="22"/>
          <w:szCs w:val="22"/>
        </w:rPr>
      </w:pPr>
      <w:r w:rsidRPr="006874D4">
        <w:rPr>
          <w:rFonts w:ascii="Calibri" w:hAnsi="Calibri" w:cs="Calibri"/>
          <w:b/>
          <w:bCs/>
          <w:color w:val="538135"/>
          <w:spacing w:val="10"/>
          <w:sz w:val="22"/>
          <w:szCs w:val="22"/>
        </w:rPr>
        <w:t>TEAM MEMBERS</w:t>
      </w:r>
      <w:r>
        <w:rPr>
          <w:rFonts w:ascii="Calibri" w:hAnsi="Calibri" w:cs="Calibri"/>
          <w:b/>
          <w:bCs/>
          <w:spacing w:val="10"/>
          <w:sz w:val="22"/>
          <w:szCs w:val="22"/>
        </w:rPr>
        <w:t xml:space="preserve">: </w:t>
      </w:r>
      <w:proofErr w:type="spellStart"/>
      <w:r>
        <w:rPr>
          <w:rFonts w:ascii="Calibri" w:hAnsi="Calibri" w:cs="Calibri"/>
          <w:b/>
          <w:bCs/>
          <w:spacing w:val="10"/>
          <w:sz w:val="22"/>
          <w:szCs w:val="22"/>
        </w:rPr>
        <w:t>Dr.</w:t>
      </w:r>
      <w:proofErr w:type="spellEnd"/>
      <w:r>
        <w:rPr>
          <w:rFonts w:ascii="Calibri" w:hAnsi="Calibri" w:cs="Calibri"/>
          <w:b/>
          <w:bCs/>
          <w:spacing w:val="10"/>
          <w:sz w:val="22"/>
          <w:szCs w:val="22"/>
        </w:rPr>
        <w:t xml:space="preserve"> Nina Brown, The Peritoneal Dialysis Team, Salford Royal </w:t>
      </w:r>
      <w:r w:rsidR="000C4D92">
        <w:rPr>
          <w:rFonts w:ascii="Calibri" w:hAnsi="Calibri" w:cs="Calibri"/>
          <w:b/>
          <w:bCs/>
          <w:spacing w:val="10"/>
          <w:sz w:val="22"/>
          <w:szCs w:val="22"/>
        </w:rPr>
        <w:t>Hospital NHS Trust</w:t>
      </w:r>
    </w:p>
    <w:p w14:paraId="20CBCA38" w14:textId="77777777" w:rsidR="007032EC" w:rsidRPr="00B00782" w:rsidRDefault="007032EC" w:rsidP="007032EC">
      <w:pPr>
        <w:autoSpaceDE w:val="0"/>
        <w:autoSpaceDN w:val="0"/>
        <w:adjustRightInd w:val="0"/>
        <w:spacing w:before="0" w:after="0" w:line="240" w:lineRule="auto"/>
        <w:rPr>
          <w:rFonts w:ascii="Calibri" w:hAnsi="Calibri" w:cs="Calibri"/>
          <w:color w:val="70AD47" w:themeColor="accent1"/>
          <w:sz w:val="22"/>
          <w:szCs w:val="22"/>
        </w:rPr>
      </w:pPr>
    </w:p>
    <w:p w14:paraId="45198AFA" w14:textId="77777777" w:rsidR="007032EC" w:rsidRPr="00B00782" w:rsidRDefault="007032EC" w:rsidP="007032EC">
      <w:pPr>
        <w:spacing w:before="0" w:after="100"/>
        <w:rPr>
          <w:rFonts w:ascii="Calibri" w:hAnsi="Calibri" w:cs="Calibri"/>
          <w:b/>
          <w:sz w:val="22"/>
          <w:szCs w:val="22"/>
        </w:rPr>
      </w:pPr>
      <w:bookmarkStart w:id="9" w:name="_Hlk118055303"/>
      <w:r w:rsidRPr="00B00782">
        <w:rPr>
          <w:rFonts w:ascii="Calibri" w:hAnsi="Calibri" w:cs="Calibri"/>
          <w:b/>
          <w:color w:val="70AD47" w:themeColor="accent1"/>
          <w:sz w:val="22"/>
          <w:szCs w:val="22"/>
        </w:rPr>
        <w:t xml:space="preserve">Background: </w:t>
      </w:r>
    </w:p>
    <w:p w14:paraId="53A2E83B" w14:textId="09E579F3" w:rsidR="00732574" w:rsidRPr="00732574" w:rsidRDefault="00DF3E36" w:rsidP="00732574">
      <w:pPr>
        <w:spacing w:before="0" w:after="160" w:line="259" w:lineRule="auto"/>
        <w:jc w:val="both"/>
        <w:rPr>
          <w:rFonts w:asciiTheme="majorHAnsi" w:eastAsia="Times New Roman" w:hAnsiTheme="majorHAnsi" w:cs="Corbel"/>
        </w:rPr>
      </w:pPr>
      <w:r>
        <w:rPr>
          <w:rFonts w:asciiTheme="majorHAnsi" w:eastAsia="Times New Roman" w:hAnsiTheme="majorHAnsi" w:cs="Corbel"/>
        </w:rPr>
        <w:t>The focus of this project was to</w:t>
      </w:r>
      <w:r w:rsidR="00732574" w:rsidRPr="00732574">
        <w:rPr>
          <w:rFonts w:asciiTheme="majorHAnsi" w:eastAsia="Times New Roman" w:hAnsiTheme="majorHAnsi" w:cs="Corbel"/>
        </w:rPr>
        <w:t xml:space="preserve"> gain an understanding into the actual carbon footprint of the peritoneal dialysis</w:t>
      </w:r>
      <w:r>
        <w:rPr>
          <w:rFonts w:asciiTheme="majorHAnsi" w:eastAsia="Times New Roman" w:hAnsiTheme="majorHAnsi" w:cs="Corbel"/>
        </w:rPr>
        <w:t>, to identify any carbon hotspots, and</w:t>
      </w:r>
      <w:r w:rsidR="00732574" w:rsidRPr="00732574">
        <w:rPr>
          <w:rFonts w:asciiTheme="majorHAnsi" w:eastAsia="Times New Roman" w:hAnsiTheme="majorHAnsi" w:cs="Corbel"/>
        </w:rPr>
        <w:t xml:space="preserve"> assess the impact of using </w:t>
      </w:r>
      <w:r>
        <w:rPr>
          <w:rFonts w:asciiTheme="majorHAnsi" w:eastAsia="Times New Roman" w:hAnsiTheme="majorHAnsi" w:cs="Corbel"/>
        </w:rPr>
        <w:t>U-D</w:t>
      </w:r>
      <w:r w:rsidR="00732574" w:rsidRPr="00732574">
        <w:rPr>
          <w:rFonts w:asciiTheme="majorHAnsi" w:eastAsia="Times New Roman" w:hAnsiTheme="majorHAnsi" w:cs="Corbel"/>
        </w:rPr>
        <w:t>rain rather than the traditional drain bags on the triple bottom line.</w:t>
      </w:r>
    </w:p>
    <w:p w14:paraId="2BB3FA9F" w14:textId="4A4C970E" w:rsidR="00732574" w:rsidRPr="00732574" w:rsidRDefault="00732574" w:rsidP="00732574">
      <w:pPr>
        <w:spacing w:before="0" w:after="160" w:line="259" w:lineRule="auto"/>
        <w:jc w:val="both"/>
        <w:rPr>
          <w:rFonts w:asciiTheme="majorHAnsi" w:eastAsia="Times New Roman" w:hAnsiTheme="majorHAnsi" w:cs="Corbel"/>
        </w:rPr>
      </w:pPr>
      <w:r w:rsidRPr="00732574">
        <w:rPr>
          <w:rFonts w:asciiTheme="majorHAnsi" w:eastAsia="Times New Roman" w:hAnsiTheme="majorHAnsi" w:cs="Corbel"/>
        </w:rPr>
        <w:lastRenderedPageBreak/>
        <w:t xml:space="preserve"> A session of </w:t>
      </w:r>
      <w:r w:rsidR="00DF3E36">
        <w:rPr>
          <w:rFonts w:ascii="Calibri" w:hAnsi="Calibri" w:cs="Calibri"/>
        </w:rPr>
        <w:t>au</w:t>
      </w:r>
      <w:r w:rsidR="00DF3E36" w:rsidRPr="00732574">
        <w:rPr>
          <w:rFonts w:ascii="Calibri" w:hAnsi="Calibri" w:cs="Calibri"/>
        </w:rPr>
        <w:t>tomated</w:t>
      </w:r>
      <w:r w:rsidR="00DF3E36">
        <w:rPr>
          <w:rFonts w:ascii="Calibri" w:hAnsi="Calibri" w:cs="Calibri"/>
        </w:rPr>
        <w:t xml:space="preserve"> p</w:t>
      </w:r>
      <w:r w:rsidR="00DF3E36" w:rsidRPr="00732574">
        <w:rPr>
          <w:rFonts w:ascii="Calibri" w:hAnsi="Calibri" w:cs="Calibri"/>
        </w:rPr>
        <w:t xml:space="preserve">eritoneal </w:t>
      </w:r>
      <w:r w:rsidR="00DF3E36">
        <w:rPr>
          <w:rFonts w:ascii="Calibri" w:hAnsi="Calibri" w:cs="Calibri"/>
        </w:rPr>
        <w:t>di</w:t>
      </w:r>
      <w:r w:rsidR="00DF3E36" w:rsidRPr="00732574">
        <w:rPr>
          <w:rFonts w:ascii="Calibri" w:hAnsi="Calibri" w:cs="Calibri"/>
        </w:rPr>
        <w:t xml:space="preserve">alysis (APD) </w:t>
      </w:r>
      <w:r w:rsidRPr="00732574">
        <w:rPr>
          <w:rFonts w:asciiTheme="majorHAnsi" w:eastAsia="Times New Roman" w:hAnsiTheme="majorHAnsi" w:cs="Corbel"/>
        </w:rPr>
        <w:t xml:space="preserve"> treatment typically produces 10-15 litres of effluent waste fluid collected in drainage bags that are positioned below the machine, generally on the floor.  Subsequently these bags need to be carried to the toilet or another drainage point to be disposed. The bags have 15 litres capacity; however, patients use </w:t>
      </w:r>
      <w:r w:rsidR="00DF3E36">
        <w:rPr>
          <w:rFonts w:asciiTheme="majorHAnsi" w:eastAsia="Times New Roman" w:hAnsiTheme="majorHAnsi" w:cs="Corbel"/>
        </w:rPr>
        <w:t>two</w:t>
      </w:r>
      <w:r w:rsidRPr="00732574">
        <w:rPr>
          <w:rFonts w:asciiTheme="majorHAnsi" w:eastAsia="Times New Roman" w:hAnsiTheme="majorHAnsi" w:cs="Corbel"/>
        </w:rPr>
        <w:t xml:space="preserve"> bags to reduce the weight of each bag. </w:t>
      </w:r>
    </w:p>
    <w:p w14:paraId="4CF01F86" w14:textId="67F1B2FA" w:rsidR="00732574" w:rsidRPr="00732574" w:rsidRDefault="00732574" w:rsidP="00732574">
      <w:pPr>
        <w:spacing w:before="0" w:after="100"/>
        <w:rPr>
          <w:rFonts w:ascii="Calibri" w:hAnsi="Calibri" w:cs="Calibri"/>
        </w:rPr>
      </w:pPr>
      <w:r w:rsidRPr="00732574">
        <w:rPr>
          <w:rFonts w:ascii="Calibri" w:hAnsi="Calibri" w:cs="Calibri"/>
        </w:rPr>
        <w:t xml:space="preserve">U-Drain is a fixed drainage system for automated peritoneal dialysis connecting the dialysis effluent outflow directly to the household drainage system. The </w:t>
      </w:r>
      <w:r w:rsidR="00DF3E36">
        <w:rPr>
          <w:rFonts w:ascii="Calibri" w:hAnsi="Calibri" w:cs="Calibri"/>
        </w:rPr>
        <w:t>U-Drain</w:t>
      </w:r>
      <w:r w:rsidRPr="00732574">
        <w:rPr>
          <w:rFonts w:ascii="Calibri" w:hAnsi="Calibri" w:cs="Calibri"/>
        </w:rPr>
        <w:t xml:space="preserve"> socket is situated next to the APD machine. The tubing used is similar in size to a TV aerial cable and is drained into a soil pipe. Each night the patient connects the APD machine waste drain line to </w:t>
      </w:r>
      <w:r w:rsidR="00DF3E36">
        <w:rPr>
          <w:rFonts w:ascii="Calibri" w:hAnsi="Calibri" w:cs="Calibri"/>
        </w:rPr>
        <w:t>the U-Drain</w:t>
      </w:r>
      <w:r w:rsidRPr="00732574">
        <w:rPr>
          <w:rFonts w:ascii="Calibri" w:hAnsi="Calibri" w:cs="Calibri"/>
        </w:rPr>
        <w:t xml:space="preserve"> socket, allowing the waste fluid to drain away throughout the night. The following day the patient removes the waste drain line from the socket and flushes the u-drain system with disinfectant, thus avoiding the need for drain bags completely.</w:t>
      </w:r>
    </w:p>
    <w:p w14:paraId="4A326B49" w14:textId="351731CC" w:rsidR="007032EC" w:rsidRPr="00B00782" w:rsidRDefault="007032EC" w:rsidP="007032EC">
      <w:pPr>
        <w:spacing w:before="0" w:after="100"/>
        <w:rPr>
          <w:rFonts w:ascii="Calibri" w:hAnsi="Calibri" w:cs="Calibri"/>
          <w:b/>
          <w:color w:val="70AD47" w:themeColor="accent1"/>
          <w:sz w:val="22"/>
          <w:szCs w:val="22"/>
          <w:u w:val="single"/>
        </w:rPr>
      </w:pPr>
      <w:r w:rsidRPr="00B00782">
        <w:rPr>
          <w:rFonts w:ascii="Calibri" w:hAnsi="Calibri" w:cs="Calibri"/>
          <w:b/>
          <w:color w:val="70AD47" w:themeColor="accent1"/>
          <w:sz w:val="22"/>
          <w:szCs w:val="22"/>
        </w:rPr>
        <w:t>Specific Aims:</w:t>
      </w:r>
    </w:p>
    <w:p w14:paraId="2AEE911E" w14:textId="77777777" w:rsidR="00732574" w:rsidRDefault="00732574" w:rsidP="00732574">
      <w:pPr>
        <w:pStyle w:val="ListParagraph"/>
        <w:numPr>
          <w:ilvl w:val="0"/>
          <w:numId w:val="40"/>
        </w:numPr>
        <w:autoSpaceDE w:val="0"/>
        <w:autoSpaceDN w:val="0"/>
        <w:adjustRightInd w:val="0"/>
        <w:spacing w:before="0" w:after="100"/>
        <w:rPr>
          <w:rFonts w:ascii="Calibri" w:hAnsi="Calibri" w:cs="Calibri"/>
        </w:rPr>
      </w:pPr>
      <w:r w:rsidRPr="00732574">
        <w:rPr>
          <w:rFonts w:ascii="Calibri" w:hAnsi="Calibri" w:cs="Calibri"/>
        </w:rPr>
        <w:t>Undertake a thorough evaluation to understand the environmental impacts of the peritoneal dialysis pathway at Salford Royal- part of the Northern Care Alliance.</w:t>
      </w:r>
    </w:p>
    <w:p w14:paraId="6959B863" w14:textId="29E8DA4D" w:rsidR="00764366" w:rsidRPr="00764366" w:rsidRDefault="00732574" w:rsidP="00764366">
      <w:pPr>
        <w:pStyle w:val="ListParagraph"/>
        <w:numPr>
          <w:ilvl w:val="0"/>
          <w:numId w:val="40"/>
        </w:numPr>
        <w:autoSpaceDE w:val="0"/>
        <w:autoSpaceDN w:val="0"/>
        <w:adjustRightInd w:val="0"/>
        <w:spacing w:before="0" w:after="100"/>
        <w:rPr>
          <w:rFonts w:ascii="Calibri" w:hAnsi="Calibri" w:cs="Calibri"/>
        </w:rPr>
      </w:pPr>
      <w:r w:rsidRPr="00732574">
        <w:rPr>
          <w:rFonts w:ascii="Calibri" w:hAnsi="Calibri" w:cs="Calibri"/>
        </w:rPr>
        <w:t>Identify opportunities for reduction that will be recognised by the renal community; specifically looking at u-drain as an opportunity to stablish if carbon emissions are reduced, whilst also considering the impact of this on the triple bottom line.</w:t>
      </w:r>
    </w:p>
    <w:bookmarkEnd w:id="8"/>
    <w:p w14:paraId="00A55BC2" w14:textId="77777777" w:rsidR="000C4D92" w:rsidRDefault="000C4D92" w:rsidP="000C4D92">
      <w:pPr>
        <w:autoSpaceDE w:val="0"/>
        <w:autoSpaceDN w:val="0"/>
        <w:adjustRightInd w:val="0"/>
        <w:spacing w:before="0" w:after="100"/>
        <w:rPr>
          <w:rFonts w:ascii="Calibri" w:hAnsi="Calibri" w:cs="Calibri"/>
          <w:b/>
          <w:color w:val="70AD47" w:themeColor="accent1"/>
          <w:sz w:val="22"/>
          <w:szCs w:val="22"/>
        </w:rPr>
      </w:pPr>
      <w:r w:rsidRPr="00096EDB">
        <w:rPr>
          <w:rFonts w:ascii="Calibri" w:hAnsi="Calibri" w:cs="Calibri"/>
          <w:b/>
          <w:color w:val="70AD47" w:themeColor="accent1"/>
          <w:sz w:val="22"/>
          <w:szCs w:val="22"/>
        </w:rPr>
        <w:t>Results:</w:t>
      </w:r>
    </w:p>
    <w:p w14:paraId="13636DA8" w14:textId="3848ACF7" w:rsidR="00B65537" w:rsidRPr="00B65537" w:rsidRDefault="00B65537" w:rsidP="00B65537">
      <w:pPr>
        <w:spacing w:before="0" w:after="100"/>
        <w:rPr>
          <w:rFonts w:ascii="Calibri" w:eastAsia="ヒラギノ角ゴ Pro W3" w:hAnsi="Calibri" w:cs="Times New Roman"/>
          <w:color w:val="000000" w:themeColor="text1"/>
          <w:lang w:eastAsia="en-GB"/>
        </w:rPr>
      </w:pPr>
      <w:r w:rsidRPr="00B65537">
        <w:rPr>
          <w:rFonts w:ascii="Calibri" w:eastAsia="ヒラギノ角ゴ Pro W3" w:hAnsi="Calibri" w:cs="Times New Roman"/>
          <w:color w:val="000000" w:themeColor="text1"/>
          <w:lang w:eastAsia="en-GB"/>
        </w:rPr>
        <w:t>For the purposes of t</w:t>
      </w:r>
      <w:r>
        <w:rPr>
          <w:rFonts w:ascii="Calibri" w:eastAsia="ヒラギノ角ゴ Pro W3" w:hAnsi="Calibri" w:cs="Times New Roman"/>
          <w:color w:val="000000" w:themeColor="text1"/>
          <w:lang w:eastAsia="en-GB"/>
        </w:rPr>
        <w:t>he</w:t>
      </w:r>
      <w:r w:rsidRPr="00B65537">
        <w:rPr>
          <w:rFonts w:ascii="Calibri" w:eastAsia="ヒラギノ角ゴ Pro W3" w:hAnsi="Calibri" w:cs="Times New Roman"/>
          <w:color w:val="000000" w:themeColor="text1"/>
          <w:lang w:eastAsia="en-GB"/>
        </w:rPr>
        <w:t xml:space="preserve"> report,</w:t>
      </w:r>
      <w:r>
        <w:rPr>
          <w:rFonts w:ascii="Calibri" w:eastAsia="ヒラギノ角ゴ Pro W3" w:hAnsi="Calibri" w:cs="Times New Roman"/>
          <w:color w:val="000000" w:themeColor="text1"/>
          <w:lang w:eastAsia="en-GB"/>
        </w:rPr>
        <w:t xml:space="preserve"> it was</w:t>
      </w:r>
      <w:r w:rsidRPr="00B65537">
        <w:rPr>
          <w:rFonts w:ascii="Calibri" w:eastAsia="ヒラギノ角ゴ Pro W3" w:hAnsi="Calibri" w:cs="Times New Roman"/>
          <w:color w:val="000000" w:themeColor="text1"/>
          <w:lang w:eastAsia="en-GB"/>
        </w:rPr>
        <w:t xml:space="preserve"> assumed</w:t>
      </w:r>
      <w:r>
        <w:rPr>
          <w:rFonts w:ascii="Calibri" w:eastAsia="ヒラギノ角ゴ Pro W3" w:hAnsi="Calibri" w:cs="Times New Roman"/>
          <w:color w:val="000000" w:themeColor="text1"/>
          <w:lang w:eastAsia="en-GB"/>
        </w:rPr>
        <w:t xml:space="preserve"> that there </w:t>
      </w:r>
      <w:r w:rsidR="00DF3E36">
        <w:rPr>
          <w:rFonts w:ascii="Calibri" w:eastAsia="ヒラギノ角ゴ Pro W3" w:hAnsi="Calibri" w:cs="Times New Roman"/>
          <w:color w:val="000000" w:themeColor="text1"/>
          <w:lang w:eastAsia="en-GB"/>
        </w:rPr>
        <w:t>were six</w:t>
      </w:r>
      <w:r w:rsidRPr="00B65537">
        <w:rPr>
          <w:rFonts w:ascii="Calibri" w:eastAsia="ヒラギノ角ゴ Pro W3" w:hAnsi="Calibri" w:cs="Times New Roman"/>
          <w:color w:val="000000" w:themeColor="text1"/>
          <w:lang w:eastAsia="en-GB"/>
        </w:rPr>
        <w:t xml:space="preserve"> sessions per week of APD with 8 hours per session, using 12 litres of dialysis fluid</w:t>
      </w:r>
      <w:r>
        <w:rPr>
          <w:rFonts w:ascii="Calibri" w:eastAsia="ヒラギノ角ゴ Pro W3" w:hAnsi="Calibri" w:cs="Times New Roman"/>
          <w:color w:val="000000" w:themeColor="text1"/>
          <w:lang w:eastAsia="en-GB"/>
        </w:rPr>
        <w:t xml:space="preserve">.  </w:t>
      </w:r>
      <w:r w:rsidRPr="00B65537">
        <w:rPr>
          <w:rFonts w:ascii="Calibri" w:eastAsia="ヒラギノ角ゴ Pro W3" w:hAnsi="Calibri" w:cs="Times New Roman"/>
          <w:color w:val="000000" w:themeColor="text1"/>
          <w:lang w:eastAsia="en-GB"/>
        </w:rPr>
        <w:t>Also included are 15 home visits per year from the nursing team and a routine 3 monthly outpatient attendance. Routine blood tests were added in, alongside an average calculation of medication.</w:t>
      </w:r>
    </w:p>
    <w:p w14:paraId="77E512D2" w14:textId="77777777" w:rsidR="000C4D92" w:rsidRPr="00C31670" w:rsidRDefault="000C4D92" w:rsidP="000C4D92">
      <w:pPr>
        <w:spacing w:before="0" w:after="100"/>
        <w:rPr>
          <w:rFonts w:ascii="Calibri" w:eastAsia="Calibri" w:hAnsi="Calibri" w:cs="Calibri"/>
        </w:rPr>
      </w:pPr>
      <w:r w:rsidRPr="00C31670">
        <w:rPr>
          <w:rFonts w:ascii="Calibri" w:hAnsi="Calibri" w:cs="Calibri"/>
          <w:i/>
          <w:iCs/>
          <w:color w:val="70AD47" w:themeColor="accent6"/>
        </w:rPr>
        <w:t>Environmental benefit:</w:t>
      </w:r>
      <w:r w:rsidRPr="00C31670">
        <w:rPr>
          <w:rFonts w:ascii="Calibri" w:hAnsi="Calibri" w:cs="Calibri"/>
          <w:color w:val="70AD47" w:themeColor="accent6"/>
        </w:rPr>
        <w:t xml:space="preserve"> </w:t>
      </w:r>
      <w:r w:rsidRPr="00C31670">
        <w:rPr>
          <w:rFonts w:ascii="Calibri" w:eastAsia="Calibri" w:hAnsi="Calibri" w:cs="Calibri"/>
        </w:rPr>
        <w:t xml:space="preserve"> </w:t>
      </w:r>
    </w:p>
    <w:p w14:paraId="19D7970F" w14:textId="563CBD49" w:rsidR="00B65537" w:rsidRDefault="00C137CE" w:rsidP="000C4D92">
      <w:pPr>
        <w:pStyle w:val="Body"/>
        <w:rPr>
          <w:rFonts w:cs="Calibri"/>
          <w:sz w:val="20"/>
        </w:rPr>
      </w:pPr>
      <w:r>
        <w:rPr>
          <w:rFonts w:cs="Corbel"/>
        </w:rPr>
        <w:t xml:space="preserve">The </w:t>
      </w:r>
      <w:r w:rsidRPr="00C137CE">
        <w:rPr>
          <w:rFonts w:cs="Corbel"/>
          <w:sz w:val="20"/>
        </w:rPr>
        <w:t xml:space="preserve">carbon foot printing process identified that the largest emission contributor comes from the dialysis fluid – making up 67% of the total footprint. </w:t>
      </w:r>
      <w:r w:rsidRPr="00C137CE">
        <w:rPr>
          <w:rFonts w:cs="Calibri"/>
          <w:sz w:val="20"/>
        </w:rPr>
        <w:t>C</w:t>
      </w:r>
      <w:r w:rsidR="00B65537" w:rsidRPr="00C137CE">
        <w:rPr>
          <w:rFonts w:cs="Calibri"/>
          <w:sz w:val="20"/>
        </w:rPr>
        <w:t xml:space="preserve">alculations demonstrated that using </w:t>
      </w:r>
      <w:r w:rsidR="00DF3E36" w:rsidRPr="00C137CE">
        <w:rPr>
          <w:rFonts w:cs="Calibri"/>
          <w:sz w:val="20"/>
        </w:rPr>
        <w:t>U-Drain</w:t>
      </w:r>
      <w:r w:rsidR="00B65537" w:rsidRPr="00C137CE">
        <w:rPr>
          <w:rFonts w:cs="Calibri"/>
          <w:sz w:val="20"/>
        </w:rPr>
        <w:t xml:space="preserve"> rather than traditional drain bags saved 791 kgCO2e annually per patient.</w:t>
      </w:r>
      <w:r w:rsidR="00B65537" w:rsidRPr="00B65537">
        <w:rPr>
          <w:rFonts w:cs="Calibri"/>
          <w:sz w:val="20"/>
        </w:rPr>
        <w:t xml:space="preserve"> </w:t>
      </w:r>
    </w:p>
    <w:p w14:paraId="2DF2B6DB" w14:textId="77777777" w:rsidR="000C4D92" w:rsidRPr="00C31670" w:rsidRDefault="000C4D92" w:rsidP="000C4D92">
      <w:pPr>
        <w:rPr>
          <w:rFonts w:ascii="Calibri" w:hAnsi="Calibri" w:cs="Calibri"/>
        </w:rPr>
      </w:pPr>
      <w:r w:rsidRPr="00C31670">
        <w:rPr>
          <w:rFonts w:ascii="Calibri" w:eastAsia="Calibri" w:hAnsi="Calibri" w:cs="Calibri"/>
          <w:i/>
          <w:iCs/>
          <w:color w:val="70AD47" w:themeColor="accent6"/>
        </w:rPr>
        <w:t>Financial benefit:</w:t>
      </w:r>
      <w:r w:rsidRPr="00C31670">
        <w:rPr>
          <w:rFonts w:ascii="Calibri" w:eastAsia="Calibri" w:hAnsi="Calibri" w:cs="Calibri"/>
        </w:rPr>
        <w:t xml:space="preserve"> </w:t>
      </w:r>
    </w:p>
    <w:p w14:paraId="1A5BB225" w14:textId="19639AC2" w:rsidR="00B65537" w:rsidRDefault="00C137CE" w:rsidP="000C4D92">
      <w:pPr>
        <w:rPr>
          <w:rFonts w:ascii="Calibri" w:eastAsia="ヒラギノ角ゴ Pro W3" w:hAnsi="Calibri" w:cs="Times New Roman"/>
          <w:color w:val="000000"/>
          <w:lang w:val="en-US"/>
        </w:rPr>
      </w:pPr>
      <w:r>
        <w:rPr>
          <w:rFonts w:asciiTheme="majorHAnsi" w:hAnsiTheme="majorHAnsi" w:cs="Corbel"/>
        </w:rPr>
        <w:t>Given the pricing structure of therapy it is not always straightforward to obtain a price for all items used.  Looking at the whole dialysis population, financially</w:t>
      </w:r>
      <w:r w:rsidRPr="00360AC0">
        <w:rPr>
          <w:rFonts w:asciiTheme="majorHAnsi" w:hAnsiTheme="majorHAnsi" w:cs="Corbel"/>
        </w:rPr>
        <w:t xml:space="preserve">, </w:t>
      </w:r>
      <w:r w:rsidRPr="00360AC0">
        <w:t xml:space="preserve">in general, PD costs are lower than in centre HD costs, (Perl et al., 2023), by making peritoneal dialysis accessible to a wider population </w:t>
      </w:r>
      <w:proofErr w:type="gramStart"/>
      <w:r>
        <w:t>by the use of</w:t>
      </w:r>
      <w:proofErr w:type="gramEnd"/>
      <w:r>
        <w:t xml:space="preserve"> U-Drain this could essentially provide an overall cost saving.</w:t>
      </w:r>
    </w:p>
    <w:p w14:paraId="3EEE96D2" w14:textId="1FA03535" w:rsidR="00C137CE" w:rsidRPr="00C31670" w:rsidRDefault="00C137CE" w:rsidP="00C137CE">
      <w:pPr>
        <w:rPr>
          <w:rFonts w:ascii="Calibri" w:hAnsi="Calibri" w:cs="Calibri"/>
          <w:i/>
          <w:iCs/>
          <w:color w:val="70AD47" w:themeColor="accent6"/>
        </w:rPr>
      </w:pPr>
      <w:r>
        <w:rPr>
          <w:rFonts w:ascii="Calibri" w:hAnsi="Calibri" w:cs="Calibri"/>
          <w:i/>
          <w:iCs/>
          <w:color w:val="70AD47" w:themeColor="accent6"/>
        </w:rPr>
        <w:t>Patient outcomes</w:t>
      </w:r>
      <w:r w:rsidRPr="00C31670">
        <w:rPr>
          <w:rFonts w:ascii="Calibri" w:hAnsi="Calibri" w:cs="Calibri"/>
          <w:i/>
          <w:iCs/>
          <w:color w:val="70AD47" w:themeColor="accent6"/>
        </w:rPr>
        <w:t>:</w:t>
      </w:r>
    </w:p>
    <w:p w14:paraId="730C6E41" w14:textId="55E3D517" w:rsidR="00C137CE" w:rsidRPr="00C137CE" w:rsidRDefault="00C137CE" w:rsidP="000C4D92">
      <w:pPr>
        <w:rPr>
          <w:rFonts w:ascii="Calibri" w:hAnsi="Calibri" w:cs="Calibri"/>
          <w:i/>
          <w:iCs/>
          <w:color w:val="70AD47" w:themeColor="accent6"/>
        </w:rPr>
      </w:pPr>
      <w:r w:rsidRPr="00C137CE">
        <w:rPr>
          <w:rFonts w:ascii="Calibri" w:hAnsi="Calibri" w:cs="Calibri"/>
        </w:rPr>
        <w:t>Since the initial pilot using the u-drain technology there has been</w:t>
      </w:r>
      <w:r w:rsidRPr="00C137CE">
        <w:rPr>
          <w:rFonts w:ascii="Calibri" w:hAnsi="Calibri" w:cs="Calibri"/>
          <w:color w:val="212121"/>
          <w:shd w:val="clear" w:color="auto" w:fill="FFFFFF"/>
        </w:rPr>
        <w:t xml:space="preserve"> no increase in incidence of peritonitis infection or delays in diagnosis noted.</w:t>
      </w:r>
    </w:p>
    <w:p w14:paraId="4D40FF8A" w14:textId="4E38C5E3" w:rsidR="000C4D92" w:rsidRPr="00C31670" w:rsidRDefault="000C4D92" w:rsidP="000C4D92">
      <w:pPr>
        <w:rPr>
          <w:rFonts w:ascii="Calibri" w:hAnsi="Calibri" w:cs="Calibri"/>
          <w:i/>
          <w:iCs/>
          <w:color w:val="70AD47" w:themeColor="accent6"/>
        </w:rPr>
      </w:pPr>
      <w:r w:rsidRPr="00C31670">
        <w:rPr>
          <w:rFonts w:ascii="Calibri" w:hAnsi="Calibri" w:cs="Calibri"/>
          <w:i/>
          <w:iCs/>
          <w:color w:val="70AD47" w:themeColor="accent6"/>
        </w:rPr>
        <w:t>Social sustainability:</w:t>
      </w:r>
    </w:p>
    <w:p w14:paraId="4D100DFF" w14:textId="5832A353" w:rsidR="00C137CE" w:rsidRDefault="00C137CE" w:rsidP="00C137CE">
      <w:pPr>
        <w:spacing w:before="0" w:after="160" w:line="259" w:lineRule="auto"/>
        <w:rPr>
          <w:rFonts w:ascii="Calibri" w:eastAsia="Times New Roman" w:hAnsi="Calibri" w:cs="Calibri"/>
        </w:rPr>
      </w:pPr>
      <w:r w:rsidRPr="00C137CE">
        <w:rPr>
          <w:rFonts w:ascii="Calibri" w:eastAsia="Times New Roman" w:hAnsi="Calibri" w:cs="Calibri"/>
        </w:rPr>
        <w:t>There are many documented benefits around home therapies, often associated</w:t>
      </w:r>
      <w:r w:rsidRPr="00C137CE">
        <w:rPr>
          <w:rFonts w:ascii="Calibri" w:eastAsia="Times New Roman" w:hAnsi="Calibri" w:cs="Calibri"/>
          <w:shd w:val="clear" w:color="auto" w:fill="FFFFFF"/>
        </w:rPr>
        <w:t xml:space="preserve"> with greater patient autonomy and treatment satisfaction compared with in-centre modalities</w:t>
      </w:r>
      <w:r w:rsidRPr="00C137CE">
        <w:rPr>
          <w:rFonts w:ascii="Calibri" w:eastAsia="Times New Roman" w:hAnsi="Calibri" w:cs="Calibri"/>
        </w:rPr>
        <w:t xml:space="preserve"> </w:t>
      </w:r>
      <w:r w:rsidRPr="00C137CE">
        <w:rPr>
          <w:rFonts w:ascii="Calibri" w:eastAsia="Times New Roman" w:hAnsi="Calibri" w:cs="Calibri"/>
          <w:shd w:val="clear" w:color="auto" w:fill="FFFFFF"/>
        </w:rPr>
        <w:t xml:space="preserve">(Perl et al., 2023). </w:t>
      </w:r>
      <w:r w:rsidRPr="00C137CE">
        <w:rPr>
          <w:rFonts w:ascii="Calibri" w:eastAsia="Times New Roman" w:hAnsi="Calibri" w:cs="Calibri"/>
        </w:rPr>
        <w:t>Using u-drain could potentially make automated peritoneal dialysis a viable option for more patients. From a social perspective this could enable patients to have a home therapy when this may not have been available.</w:t>
      </w:r>
    </w:p>
    <w:p w14:paraId="29B08005" w14:textId="7A87E005" w:rsidR="00C137CE" w:rsidRPr="00C137CE" w:rsidRDefault="00C137CE" w:rsidP="00C137CE">
      <w:pPr>
        <w:spacing w:before="0" w:after="160" w:line="259" w:lineRule="auto"/>
        <w:rPr>
          <w:rFonts w:ascii="Calibri" w:eastAsia="Times New Roman" w:hAnsi="Calibri" w:cs="Calibri"/>
          <w:color w:val="212121"/>
          <w:shd w:val="clear" w:color="auto" w:fill="FFFFFF"/>
        </w:rPr>
      </w:pPr>
      <w:r w:rsidRPr="00C137CE">
        <w:rPr>
          <w:rFonts w:ascii="Calibri" w:eastAsia="Times New Roman" w:hAnsi="Calibri" w:cs="Calibri"/>
          <w:color w:val="212121"/>
          <w:shd w:val="clear" w:color="auto" w:fill="FFFFFF"/>
        </w:rPr>
        <w:t>90% of patients reported that the system saved them time setting up and clearing the machine after dialysis, 80% noted a reduction in storage space required for consumables and all patients noted a reduction in non-recyclable waste requiring disposal. All patients who completed the questionnaire were very satisfied with the installation.</w:t>
      </w:r>
    </w:p>
    <w:p w14:paraId="5816C8B6" w14:textId="77777777" w:rsidR="000C4D92" w:rsidRPr="00096EDB" w:rsidRDefault="000C4D92" w:rsidP="000C4D92">
      <w:pPr>
        <w:rPr>
          <w:rFonts w:ascii="Calibri" w:hAnsi="Calibri" w:cs="Calibri"/>
          <w:b/>
          <w:bCs/>
          <w:color w:val="70AD47" w:themeColor="accent6"/>
          <w:sz w:val="22"/>
          <w:szCs w:val="22"/>
        </w:rPr>
      </w:pPr>
      <w:r>
        <w:rPr>
          <w:rFonts w:ascii="Calibri" w:hAnsi="Calibri" w:cs="Calibri"/>
          <w:b/>
          <w:bCs/>
          <w:color w:val="70AD47" w:themeColor="accent6"/>
          <w:sz w:val="22"/>
          <w:szCs w:val="22"/>
        </w:rPr>
        <w:t>Conclusion:</w:t>
      </w:r>
    </w:p>
    <w:p w14:paraId="00339E6A" w14:textId="26B643EF" w:rsidR="00C137CE" w:rsidRPr="00C137CE" w:rsidRDefault="00C137CE" w:rsidP="00C137CE">
      <w:pPr>
        <w:rPr>
          <w:rFonts w:ascii="Calibri" w:eastAsia="ヒラギノ角ゴ Pro W3" w:hAnsi="Calibri" w:cs="Times New Roman"/>
          <w:color w:val="000000" w:themeColor="text1"/>
          <w:lang w:val="en-US"/>
        </w:rPr>
      </w:pPr>
      <w:r w:rsidRPr="00C137CE">
        <w:rPr>
          <w:rFonts w:ascii="Calibri" w:eastAsia="ヒラギノ角ゴ Pro W3" w:hAnsi="Calibri" w:cs="Times New Roman"/>
          <w:color w:val="000000" w:themeColor="text1"/>
          <w:lang w:val="en-US"/>
        </w:rPr>
        <w:t xml:space="preserve">This </w:t>
      </w:r>
      <w:r>
        <w:rPr>
          <w:rFonts w:ascii="Calibri" w:eastAsia="ヒラギノ角ゴ Pro W3" w:hAnsi="Calibri" w:cs="Times New Roman"/>
          <w:color w:val="000000" w:themeColor="text1"/>
          <w:lang w:val="en-US"/>
        </w:rPr>
        <w:t>project</w:t>
      </w:r>
      <w:r w:rsidRPr="00C137CE">
        <w:rPr>
          <w:rFonts w:ascii="Calibri" w:eastAsia="ヒラギノ角ゴ Pro W3" w:hAnsi="Calibri" w:cs="Times New Roman"/>
          <w:color w:val="000000" w:themeColor="text1"/>
          <w:lang w:val="en-US"/>
        </w:rPr>
        <w:t xml:space="preserve"> has highlighted the considerable carbon emissions associated with peritoneal dialysis, whilst also demonstrating that the u-drain system offers improvement across the triple bottom line with social, economic and financial </w:t>
      </w:r>
      <w:r>
        <w:rPr>
          <w:rFonts w:ascii="Calibri" w:eastAsia="ヒラギノ角ゴ Pro W3" w:hAnsi="Calibri" w:cs="Times New Roman"/>
          <w:color w:val="000000" w:themeColor="text1"/>
          <w:lang w:val="en-US"/>
        </w:rPr>
        <w:t>benefits</w:t>
      </w:r>
      <w:r w:rsidRPr="00C137CE">
        <w:rPr>
          <w:rFonts w:ascii="Calibri" w:eastAsia="ヒラギノ角ゴ Pro W3" w:hAnsi="Calibri" w:cs="Times New Roman"/>
          <w:color w:val="000000" w:themeColor="text1"/>
          <w:lang w:val="en-US"/>
        </w:rPr>
        <w:t>.</w:t>
      </w:r>
    </w:p>
    <w:p w14:paraId="5710F90A" w14:textId="3958FBAB" w:rsidR="00C137CE" w:rsidRPr="00C137CE" w:rsidRDefault="00C137CE" w:rsidP="00C137CE">
      <w:pPr>
        <w:rPr>
          <w:rFonts w:ascii="Calibri" w:eastAsia="ヒラギノ角ゴ Pro W3" w:hAnsi="Calibri" w:cs="Times New Roman"/>
          <w:color w:val="000000" w:themeColor="text1"/>
          <w:lang w:val="en-US"/>
        </w:rPr>
      </w:pPr>
      <w:r w:rsidRPr="00C137CE">
        <w:rPr>
          <w:rFonts w:ascii="Calibri" w:eastAsia="ヒラギノ角ゴ Pro W3" w:hAnsi="Calibri" w:cs="Times New Roman"/>
          <w:color w:val="000000" w:themeColor="text1"/>
          <w:lang w:val="en-US"/>
        </w:rPr>
        <w:t>With the prevalence of CKD set to increase, it is impossible to disregard the environmental impact. Ensuring that addressing this is on the agenda with all stakeholders is now paramount in the future of healthcare provision, major stake holders, policy makers and industrial partners must support and encourage any innovation that can improve the environmental impact.</w:t>
      </w:r>
    </w:p>
    <w:p w14:paraId="68A18249" w14:textId="265EA2FC" w:rsidR="007032EC" w:rsidRPr="00AB352A" w:rsidRDefault="007032EC" w:rsidP="007032EC">
      <w:pPr>
        <w:pBdr>
          <w:bottom w:val="single" w:sz="4" w:space="1" w:color="auto"/>
        </w:pBdr>
        <w:ind w:right="849"/>
        <w:rPr>
          <w:rFonts w:ascii="Calibri" w:hAnsi="Calibri" w:cs="Calibri"/>
          <w:b/>
          <w:bCs/>
          <w:color w:val="70AD47" w:themeColor="accent1"/>
          <w:sz w:val="28"/>
          <w:szCs w:val="28"/>
        </w:rPr>
      </w:pPr>
      <w:r w:rsidRPr="00AB352A">
        <w:rPr>
          <w:rFonts w:ascii="Calibri" w:hAnsi="Calibri" w:cs="Calibri"/>
          <w:b/>
          <w:bCs/>
          <w:color w:val="70AD47" w:themeColor="accent1"/>
          <w:sz w:val="28"/>
          <w:szCs w:val="28"/>
        </w:rPr>
        <w:lastRenderedPageBreak/>
        <w:t xml:space="preserve">3. TITLE </w:t>
      </w:r>
      <w:r w:rsidR="002937EE">
        <w:rPr>
          <w:rFonts w:ascii="Calibri" w:hAnsi="Calibri" w:cs="Calibri"/>
          <w:b/>
          <w:bCs/>
          <w:sz w:val="28"/>
          <w:szCs w:val="28"/>
        </w:rPr>
        <w:t>De-</w:t>
      </w:r>
      <w:r w:rsidR="00764366">
        <w:rPr>
          <w:rFonts w:ascii="Calibri" w:hAnsi="Calibri" w:cs="Calibri"/>
          <w:b/>
          <w:bCs/>
          <w:sz w:val="28"/>
          <w:szCs w:val="28"/>
        </w:rPr>
        <w:t>C</w:t>
      </w:r>
      <w:r w:rsidR="002937EE">
        <w:rPr>
          <w:rFonts w:ascii="Calibri" w:hAnsi="Calibri" w:cs="Calibri"/>
          <w:b/>
          <w:bCs/>
          <w:sz w:val="28"/>
          <w:szCs w:val="28"/>
        </w:rPr>
        <w:t>arbonising the Care Pathway for Outpatient Peritoneal Dialysis</w:t>
      </w:r>
    </w:p>
    <w:p w14:paraId="57619FB8" w14:textId="23004DB3" w:rsidR="002937EE" w:rsidRDefault="002937EE" w:rsidP="002937EE">
      <w:pPr>
        <w:autoSpaceDE w:val="0"/>
        <w:autoSpaceDN w:val="0"/>
        <w:adjustRightInd w:val="0"/>
        <w:spacing w:before="0" w:after="0" w:line="240" w:lineRule="auto"/>
        <w:rPr>
          <w:rFonts w:ascii="Calibri" w:hAnsi="Calibri" w:cs="Calibri"/>
          <w:b/>
          <w:bCs/>
          <w:spacing w:val="10"/>
          <w:sz w:val="22"/>
          <w:szCs w:val="22"/>
        </w:rPr>
      </w:pPr>
      <w:bookmarkStart w:id="10" w:name="_Hlk118055156"/>
      <w:bookmarkEnd w:id="9"/>
      <w:r w:rsidRPr="006874D4">
        <w:rPr>
          <w:rFonts w:ascii="Calibri" w:hAnsi="Calibri" w:cs="Calibri"/>
          <w:b/>
          <w:bCs/>
          <w:color w:val="538135"/>
          <w:spacing w:val="10"/>
          <w:sz w:val="22"/>
          <w:szCs w:val="22"/>
        </w:rPr>
        <w:t>SCHOLAR</w:t>
      </w:r>
      <w:r w:rsidRPr="00AB352A">
        <w:rPr>
          <w:rFonts w:ascii="Calibri" w:hAnsi="Calibri" w:cs="Calibri"/>
          <w:b/>
          <w:bCs/>
          <w:color w:val="538135" w:themeColor="accent1" w:themeShade="BF"/>
          <w:spacing w:val="10"/>
          <w:sz w:val="22"/>
          <w:szCs w:val="22"/>
        </w:rPr>
        <w:t xml:space="preserve">: </w:t>
      </w:r>
      <w:r>
        <w:rPr>
          <w:rFonts w:ascii="Calibri" w:hAnsi="Calibri" w:cs="Calibri"/>
          <w:b/>
          <w:bCs/>
          <w:spacing w:val="10"/>
          <w:sz w:val="22"/>
          <w:szCs w:val="22"/>
        </w:rPr>
        <w:t xml:space="preserve">Luis de Mello (Advanced Nurse Practitioner, </w:t>
      </w:r>
      <w:r w:rsidRPr="00732574">
        <w:rPr>
          <w:rFonts w:ascii="Calibri" w:hAnsi="Calibri" w:cs="Calibri"/>
          <w:b/>
          <w:bCs/>
          <w:spacing w:val="10"/>
          <w:sz w:val="22"/>
          <w:szCs w:val="22"/>
        </w:rPr>
        <w:t>Northern Care Alliance NHS Foundation Trust</w:t>
      </w:r>
      <w:r>
        <w:rPr>
          <w:rFonts w:ascii="Calibri" w:hAnsi="Calibri" w:cs="Calibri"/>
          <w:b/>
          <w:bCs/>
          <w:spacing w:val="10"/>
          <w:sz w:val="22"/>
          <w:szCs w:val="22"/>
        </w:rPr>
        <w:t>)</w:t>
      </w:r>
    </w:p>
    <w:p w14:paraId="4ADB1C3C" w14:textId="02C55FB7" w:rsidR="002937EE" w:rsidRDefault="002937EE" w:rsidP="002937EE">
      <w:pPr>
        <w:autoSpaceDE w:val="0"/>
        <w:autoSpaceDN w:val="0"/>
        <w:adjustRightInd w:val="0"/>
        <w:spacing w:before="0" w:after="0" w:line="240" w:lineRule="auto"/>
        <w:rPr>
          <w:rFonts w:ascii="Calibri" w:hAnsi="Calibri" w:cs="Calibri"/>
          <w:b/>
          <w:bCs/>
          <w:spacing w:val="10"/>
          <w:sz w:val="22"/>
          <w:szCs w:val="22"/>
        </w:rPr>
      </w:pPr>
      <w:r w:rsidRPr="006874D4">
        <w:rPr>
          <w:rFonts w:ascii="Calibri" w:hAnsi="Calibri" w:cs="Calibri"/>
          <w:b/>
          <w:bCs/>
          <w:color w:val="538135"/>
          <w:spacing w:val="10"/>
          <w:sz w:val="22"/>
          <w:szCs w:val="22"/>
        </w:rPr>
        <w:t>TEAM MEMBERS</w:t>
      </w:r>
      <w:r>
        <w:rPr>
          <w:rFonts w:ascii="Calibri" w:hAnsi="Calibri" w:cs="Calibri"/>
          <w:b/>
          <w:bCs/>
          <w:spacing w:val="10"/>
          <w:sz w:val="22"/>
          <w:szCs w:val="22"/>
        </w:rPr>
        <w:t>: Dr Suren Kanagasundaram, Michael Collins, Tom Costelloe</w:t>
      </w:r>
    </w:p>
    <w:p w14:paraId="68F59D42" w14:textId="77777777" w:rsidR="002937EE" w:rsidRPr="00B00782" w:rsidRDefault="002937EE" w:rsidP="002937EE">
      <w:pPr>
        <w:autoSpaceDE w:val="0"/>
        <w:autoSpaceDN w:val="0"/>
        <w:adjustRightInd w:val="0"/>
        <w:spacing w:before="0" w:after="0" w:line="240" w:lineRule="auto"/>
        <w:rPr>
          <w:rFonts w:ascii="Calibri" w:hAnsi="Calibri" w:cs="Calibri"/>
          <w:color w:val="70AD47" w:themeColor="accent1"/>
          <w:sz w:val="22"/>
          <w:szCs w:val="22"/>
        </w:rPr>
      </w:pPr>
    </w:p>
    <w:p w14:paraId="52D6F985" w14:textId="77777777" w:rsidR="002937EE" w:rsidRPr="00B00782" w:rsidRDefault="002937EE" w:rsidP="002937EE">
      <w:pPr>
        <w:spacing w:before="0" w:after="100"/>
        <w:rPr>
          <w:rFonts w:ascii="Calibri" w:hAnsi="Calibri" w:cs="Calibri"/>
          <w:b/>
          <w:sz w:val="22"/>
          <w:szCs w:val="22"/>
        </w:rPr>
      </w:pPr>
      <w:r w:rsidRPr="00B00782">
        <w:rPr>
          <w:rFonts w:ascii="Calibri" w:hAnsi="Calibri" w:cs="Calibri"/>
          <w:b/>
          <w:color w:val="70AD47" w:themeColor="accent1"/>
          <w:sz w:val="22"/>
          <w:szCs w:val="22"/>
        </w:rPr>
        <w:t xml:space="preserve">Background: </w:t>
      </w:r>
    </w:p>
    <w:p w14:paraId="0B19B022" w14:textId="0EB01A3C" w:rsidR="00526D8A" w:rsidRPr="00526D8A" w:rsidRDefault="00526D8A" w:rsidP="00526D8A">
      <w:pPr>
        <w:spacing w:before="0" w:after="160" w:line="259" w:lineRule="auto"/>
        <w:rPr>
          <w:rFonts w:ascii="Calibri" w:eastAsia="Times New Roman" w:hAnsi="Calibri" w:cs="Calibri"/>
          <w:color w:val="000000" w:themeColor="text1"/>
        </w:rPr>
      </w:pPr>
      <w:r w:rsidRPr="00526D8A">
        <w:rPr>
          <w:rFonts w:ascii="Calibri" w:eastAsia="Times New Roman" w:hAnsi="Calibri" w:cs="Calibri"/>
          <w:color w:val="000000" w:themeColor="text1"/>
        </w:rPr>
        <w:t xml:space="preserve">This study focussed on the Peritoneal Dialysis (PD) service at Newcastle Hospitals. It aims to comprehensively evaluate the environmental impact of PD delivery within Renal Services at Newcastle. A care pathway has been developed for a typical patient receiving outpatient PD, including patient travel, dialysis supplies and waste disposal. It also includes the associated environmental impact of that results from staffing the PD service (e.g. staff travel, home visits). </w:t>
      </w:r>
    </w:p>
    <w:p w14:paraId="7386B8FA" w14:textId="06C2054F" w:rsidR="00526D8A" w:rsidRPr="00526D8A" w:rsidRDefault="00526D8A" w:rsidP="00526D8A">
      <w:pPr>
        <w:spacing w:before="0" w:after="160" w:line="259" w:lineRule="auto"/>
        <w:rPr>
          <w:rFonts w:ascii="Calibri" w:eastAsia="Times New Roman" w:hAnsi="Calibri" w:cs="Calibri"/>
          <w:color w:val="000000" w:themeColor="text1"/>
        </w:rPr>
      </w:pPr>
      <w:r w:rsidRPr="00526D8A">
        <w:rPr>
          <w:rFonts w:ascii="Calibri" w:eastAsia="Times New Roman" w:hAnsi="Calibri" w:cs="Calibri"/>
          <w:color w:val="000000" w:themeColor="text1"/>
        </w:rPr>
        <w:t xml:space="preserve">This study follows on from the In-Centre Haemodialysis </w:t>
      </w:r>
      <w:r w:rsidR="004A43B8">
        <w:rPr>
          <w:rFonts w:ascii="Calibri" w:eastAsia="Times New Roman" w:hAnsi="Calibri" w:cs="Calibri"/>
          <w:color w:val="000000" w:themeColor="text1"/>
        </w:rPr>
        <w:t xml:space="preserve">(ICHD) </w:t>
      </w:r>
      <w:r w:rsidRPr="00526D8A">
        <w:rPr>
          <w:rFonts w:ascii="Calibri" w:eastAsia="Times New Roman" w:hAnsi="Calibri" w:cs="Calibri"/>
          <w:color w:val="000000" w:themeColor="text1"/>
        </w:rPr>
        <w:t xml:space="preserve">project undertaken by the Green Nephrology Group at Newcastle Hospitals, with an aim to establish the carbon footprint of the entire Renal Service. </w:t>
      </w:r>
    </w:p>
    <w:p w14:paraId="536348F5" w14:textId="77777777" w:rsidR="002937EE" w:rsidRPr="00B00782" w:rsidRDefault="002937EE" w:rsidP="002937EE">
      <w:pPr>
        <w:spacing w:before="0" w:after="100"/>
        <w:rPr>
          <w:rFonts w:ascii="Calibri" w:hAnsi="Calibri" w:cs="Calibri"/>
          <w:b/>
          <w:color w:val="70AD47" w:themeColor="accent1"/>
          <w:sz w:val="22"/>
          <w:szCs w:val="22"/>
          <w:u w:val="single"/>
        </w:rPr>
      </w:pPr>
      <w:r w:rsidRPr="00B00782">
        <w:rPr>
          <w:rFonts w:ascii="Calibri" w:hAnsi="Calibri" w:cs="Calibri"/>
          <w:b/>
          <w:color w:val="70AD47" w:themeColor="accent1"/>
          <w:sz w:val="22"/>
          <w:szCs w:val="22"/>
        </w:rPr>
        <w:t>Specific Aims:</w:t>
      </w:r>
    </w:p>
    <w:p w14:paraId="39E5B9BC" w14:textId="77777777" w:rsidR="00526D8A" w:rsidRPr="00526D8A" w:rsidRDefault="00526D8A" w:rsidP="00526D8A">
      <w:pPr>
        <w:numPr>
          <w:ilvl w:val="0"/>
          <w:numId w:val="41"/>
        </w:numPr>
        <w:spacing w:after="0" w:line="240" w:lineRule="auto"/>
        <w:contextualSpacing/>
        <w:rPr>
          <w:rFonts w:ascii="Calibri" w:hAnsi="Calibri" w:cs="Calibri"/>
        </w:rPr>
      </w:pPr>
      <w:r w:rsidRPr="00526D8A">
        <w:rPr>
          <w:rFonts w:ascii="Calibri" w:hAnsi="Calibri" w:cs="Calibri"/>
        </w:rPr>
        <w:t>Produce an accurate care pathway for the outpatient peritoneal dialysis service</w:t>
      </w:r>
    </w:p>
    <w:p w14:paraId="3D133B36" w14:textId="77777777" w:rsidR="00526D8A" w:rsidRPr="00526D8A" w:rsidRDefault="00526D8A" w:rsidP="00526D8A">
      <w:pPr>
        <w:numPr>
          <w:ilvl w:val="0"/>
          <w:numId w:val="41"/>
        </w:numPr>
        <w:spacing w:after="0" w:line="240" w:lineRule="auto"/>
        <w:contextualSpacing/>
        <w:rPr>
          <w:rFonts w:ascii="Calibri" w:hAnsi="Calibri" w:cs="Calibri"/>
        </w:rPr>
      </w:pPr>
      <w:r w:rsidRPr="00526D8A">
        <w:rPr>
          <w:rFonts w:ascii="Calibri" w:hAnsi="Calibri" w:cs="Calibri"/>
        </w:rPr>
        <w:t>Identify the carbon footprint of an average patient undergoing outpatient peritoneal dialysis</w:t>
      </w:r>
    </w:p>
    <w:p w14:paraId="55847E50" w14:textId="12F0CF5E" w:rsidR="002937EE" w:rsidRPr="00526D8A" w:rsidRDefault="00526D8A" w:rsidP="00526D8A">
      <w:pPr>
        <w:numPr>
          <w:ilvl w:val="0"/>
          <w:numId w:val="41"/>
        </w:numPr>
        <w:spacing w:after="0" w:line="240" w:lineRule="auto"/>
        <w:contextualSpacing/>
        <w:rPr>
          <w:rFonts w:ascii="Calibri" w:hAnsi="Calibri" w:cs="Calibri"/>
        </w:rPr>
      </w:pPr>
      <w:r w:rsidRPr="00526D8A">
        <w:rPr>
          <w:rFonts w:ascii="Calibri" w:hAnsi="Calibri" w:cs="Calibri"/>
        </w:rPr>
        <w:t>Identify aspects of the pathway that can be made more sustainable</w:t>
      </w:r>
    </w:p>
    <w:p w14:paraId="56EE9628" w14:textId="77777777" w:rsidR="002937EE" w:rsidRPr="00B00782" w:rsidRDefault="002937EE" w:rsidP="002937EE">
      <w:pPr>
        <w:autoSpaceDE w:val="0"/>
        <w:autoSpaceDN w:val="0"/>
        <w:adjustRightInd w:val="0"/>
        <w:spacing w:before="0" w:after="0"/>
        <w:rPr>
          <w:rFonts w:ascii="Calibri" w:hAnsi="Calibri" w:cs="Calibri"/>
          <w:b/>
          <w:color w:val="70AD47" w:themeColor="accent1"/>
          <w:sz w:val="22"/>
          <w:szCs w:val="22"/>
        </w:rPr>
      </w:pPr>
    </w:p>
    <w:p w14:paraId="1A03673B" w14:textId="3F101ED1" w:rsidR="002937EE" w:rsidRDefault="002937EE" w:rsidP="002937EE">
      <w:pPr>
        <w:autoSpaceDE w:val="0"/>
        <w:autoSpaceDN w:val="0"/>
        <w:adjustRightInd w:val="0"/>
        <w:spacing w:before="0" w:after="100"/>
        <w:rPr>
          <w:rFonts w:ascii="Calibri" w:hAnsi="Calibri" w:cs="Calibri"/>
          <w:b/>
          <w:color w:val="70AD47" w:themeColor="accent1"/>
          <w:sz w:val="22"/>
          <w:szCs w:val="22"/>
        </w:rPr>
      </w:pPr>
      <w:r w:rsidRPr="00096EDB">
        <w:rPr>
          <w:rFonts w:ascii="Calibri" w:hAnsi="Calibri" w:cs="Calibri"/>
          <w:b/>
          <w:color w:val="70AD47" w:themeColor="accent1"/>
          <w:sz w:val="22"/>
          <w:szCs w:val="22"/>
        </w:rPr>
        <w:t>Results:</w:t>
      </w:r>
    </w:p>
    <w:p w14:paraId="3903CC69" w14:textId="77777777" w:rsidR="004A43B8" w:rsidRPr="004A43B8" w:rsidRDefault="004A43B8" w:rsidP="004A43B8">
      <w:pPr>
        <w:rPr>
          <w:rFonts w:ascii="Calibri" w:eastAsia="ヒラギノ角ゴ Pro W3" w:hAnsi="Calibri" w:cs="Corbel"/>
          <w:color w:val="000000"/>
          <w:lang w:val="en-US"/>
        </w:rPr>
      </w:pPr>
      <w:r w:rsidRPr="004A43B8">
        <w:rPr>
          <w:rFonts w:ascii="Calibri" w:eastAsia="ヒラギノ角ゴ Pro W3" w:hAnsi="Calibri" w:cs="Corbel"/>
          <w:color w:val="000000"/>
          <w:lang w:val="en-US"/>
        </w:rPr>
        <w:t xml:space="preserve">From the preliminary results, it appears that PD incurs a higher carbon cost than </w:t>
      </w:r>
      <w:proofErr w:type="spellStart"/>
      <w:r w:rsidRPr="004A43B8">
        <w:rPr>
          <w:rFonts w:ascii="Calibri" w:eastAsia="ヒラギノ角ゴ Pro W3" w:hAnsi="Calibri" w:cs="Corbel"/>
          <w:color w:val="000000"/>
          <w:lang w:val="en-US"/>
        </w:rPr>
        <w:t>haemodialysis</w:t>
      </w:r>
      <w:proofErr w:type="spellEnd"/>
      <w:r w:rsidRPr="004A43B8">
        <w:rPr>
          <w:rFonts w:ascii="Calibri" w:eastAsia="ヒラギノ角ゴ Pro W3" w:hAnsi="Calibri" w:cs="Corbel"/>
          <w:color w:val="000000"/>
          <w:lang w:val="en-US"/>
        </w:rPr>
        <w:t xml:space="preserve">. </w:t>
      </w:r>
    </w:p>
    <w:p w14:paraId="2AC342DB" w14:textId="27AD4316" w:rsidR="002101CC" w:rsidRDefault="004A43B8" w:rsidP="004A43B8">
      <w:pPr>
        <w:spacing w:before="0" w:after="100"/>
        <w:rPr>
          <w:rFonts w:ascii="Calibri" w:eastAsia="ヒラギノ角ゴ Pro W3" w:hAnsi="Calibri" w:cs="Times New Roman"/>
          <w:color w:val="000000" w:themeColor="text1"/>
          <w:lang w:eastAsia="en-GB"/>
        </w:rPr>
      </w:pPr>
      <w:r w:rsidRPr="00526D8A">
        <w:rPr>
          <w:rFonts w:ascii="Calibri" w:eastAsia="ヒラギノ角ゴ Pro W3" w:hAnsi="Calibri" w:cs="Times New Roman"/>
          <w:color w:val="000000" w:themeColor="text1"/>
          <w:lang w:eastAsia="en-GB"/>
        </w:rPr>
        <w:t>The obtaining of data has been one of the largest hurdles throughout this project</w:t>
      </w:r>
      <w:r>
        <w:rPr>
          <w:rFonts w:ascii="Calibri" w:eastAsia="ヒラギノ角ゴ Pro W3" w:hAnsi="Calibri" w:cs="Times New Roman"/>
          <w:color w:val="000000" w:themeColor="text1"/>
          <w:lang w:eastAsia="en-GB"/>
        </w:rPr>
        <w:t xml:space="preserve"> and t</w:t>
      </w:r>
      <w:r w:rsidR="00526D8A" w:rsidRPr="00526D8A">
        <w:rPr>
          <w:rFonts w:ascii="Calibri" w:eastAsia="ヒラギノ角ゴ Pro W3" w:hAnsi="Calibri" w:cs="Times New Roman"/>
          <w:color w:val="000000" w:themeColor="text1"/>
          <w:lang w:eastAsia="en-GB"/>
        </w:rPr>
        <w:t xml:space="preserve">he data collection process is ongoing, including further information on waste treatment and transport. </w:t>
      </w:r>
      <w:r w:rsidR="002101CC">
        <w:rPr>
          <w:rFonts w:ascii="Calibri" w:eastAsia="ヒラギノ角ゴ Pro W3" w:hAnsi="Calibri" w:cs="Times New Roman"/>
          <w:color w:val="000000" w:themeColor="text1"/>
          <w:lang w:eastAsia="en-GB"/>
        </w:rPr>
        <w:t xml:space="preserve">The </w:t>
      </w:r>
      <w:r w:rsidR="00526D8A" w:rsidRPr="00526D8A">
        <w:rPr>
          <w:rFonts w:ascii="Calibri" w:eastAsia="ヒラギノ角ゴ Pro W3" w:hAnsi="Calibri" w:cs="Times New Roman"/>
          <w:color w:val="000000" w:themeColor="text1"/>
          <w:lang w:eastAsia="en-GB"/>
        </w:rPr>
        <w:t xml:space="preserve">results will be refined once supply chain data has been obtained. After positive manufacturer engagement with </w:t>
      </w:r>
      <w:r>
        <w:rPr>
          <w:rFonts w:ascii="Calibri" w:eastAsia="ヒラギノ角ゴ Pro W3" w:hAnsi="Calibri" w:cs="Times New Roman"/>
          <w:color w:val="000000" w:themeColor="text1"/>
          <w:lang w:eastAsia="en-GB"/>
        </w:rPr>
        <w:t>the ICHD</w:t>
      </w:r>
      <w:r w:rsidR="00526D8A" w:rsidRPr="00526D8A">
        <w:rPr>
          <w:rFonts w:ascii="Calibri" w:eastAsia="ヒラギノ角ゴ Pro W3" w:hAnsi="Calibri" w:cs="Times New Roman"/>
          <w:color w:val="000000" w:themeColor="text1"/>
          <w:lang w:eastAsia="en-GB"/>
        </w:rPr>
        <w:t xml:space="preserve"> project, </w:t>
      </w:r>
      <w:r>
        <w:rPr>
          <w:rFonts w:ascii="Calibri" w:eastAsia="ヒラギノ角ゴ Pro W3" w:hAnsi="Calibri" w:cs="Times New Roman"/>
          <w:color w:val="000000" w:themeColor="text1"/>
          <w:lang w:eastAsia="en-GB"/>
        </w:rPr>
        <w:t>the team is</w:t>
      </w:r>
      <w:r w:rsidR="00526D8A" w:rsidRPr="00526D8A">
        <w:rPr>
          <w:rFonts w:ascii="Calibri" w:eastAsia="ヒラギノ角ゴ Pro W3" w:hAnsi="Calibri" w:cs="Times New Roman"/>
          <w:color w:val="000000" w:themeColor="text1"/>
          <w:lang w:eastAsia="en-GB"/>
        </w:rPr>
        <w:t xml:space="preserve"> confident in obtaining this.</w:t>
      </w:r>
    </w:p>
    <w:p w14:paraId="61A21944" w14:textId="70A4961A" w:rsidR="004A43B8" w:rsidRDefault="004A43B8" w:rsidP="004A43B8">
      <w:pPr>
        <w:autoSpaceDE w:val="0"/>
        <w:autoSpaceDN w:val="0"/>
        <w:adjustRightInd w:val="0"/>
        <w:spacing w:before="0" w:after="100"/>
        <w:rPr>
          <w:rFonts w:ascii="Calibri" w:eastAsia="ヒラギノ角ゴ Pro W3" w:hAnsi="Calibri" w:cs="Times New Roman"/>
          <w:color w:val="000000" w:themeColor="text1"/>
          <w:lang w:eastAsia="en-GB"/>
        </w:rPr>
      </w:pPr>
      <w:r>
        <w:rPr>
          <w:rFonts w:ascii="Calibri" w:hAnsi="Calibri" w:cs="Calibri"/>
          <w:b/>
          <w:color w:val="70AD47" w:themeColor="accent1"/>
          <w:sz w:val="22"/>
          <w:szCs w:val="22"/>
        </w:rPr>
        <w:t>Discussion:</w:t>
      </w:r>
    </w:p>
    <w:p w14:paraId="530A353D" w14:textId="77777777" w:rsidR="004A43B8" w:rsidRPr="004A43B8" w:rsidRDefault="004A43B8" w:rsidP="004A43B8">
      <w:pPr>
        <w:spacing w:beforeAutospacing="1" w:after="100" w:afterAutospacing="1" w:line="259" w:lineRule="auto"/>
        <w:rPr>
          <w:rFonts w:ascii="Calibri" w:eastAsia="Times New Roman" w:hAnsi="Calibri" w:cs="Calibri"/>
          <w:color w:val="000000"/>
          <w:lang w:eastAsia="en-GB"/>
        </w:rPr>
      </w:pPr>
      <w:r w:rsidRPr="004A43B8">
        <w:rPr>
          <w:rFonts w:ascii="Calibri" w:eastAsia="Times New Roman" w:hAnsi="Calibri" w:cs="Calibri"/>
          <w:color w:val="000000"/>
          <w:lang w:eastAsia="en-GB"/>
        </w:rPr>
        <w:t>This project is part of a larger project being completed by the Green Nephrology Group (Newcastle Hospitals), Environmental Resources Management and the Sustainable healthcare Coalition.</w:t>
      </w:r>
    </w:p>
    <w:p w14:paraId="49A954E1" w14:textId="77777777" w:rsidR="004A43B8" w:rsidRPr="004A43B8" w:rsidRDefault="004A43B8" w:rsidP="004A43B8">
      <w:pPr>
        <w:spacing w:beforeAutospacing="1" w:after="100" w:afterAutospacing="1" w:line="259" w:lineRule="auto"/>
        <w:rPr>
          <w:rFonts w:ascii="Calibri" w:eastAsia="Times New Roman" w:hAnsi="Calibri" w:cs="Calibri"/>
          <w:color w:val="000000"/>
          <w:lang w:eastAsia="en-GB"/>
        </w:rPr>
      </w:pPr>
      <w:r w:rsidRPr="004A43B8">
        <w:rPr>
          <w:rFonts w:ascii="Calibri" w:eastAsia="Times New Roman" w:hAnsi="Calibri" w:cs="Calibri"/>
          <w:color w:val="000000"/>
          <w:lang w:eastAsia="en-GB"/>
        </w:rPr>
        <w:t>This project aims to complete a comprehensive review of the Renal Service at the Newcastle Hospitals Trust, including CKD management, in centre haemodialysis, peritoneal dialysis and transplantation.</w:t>
      </w:r>
    </w:p>
    <w:p w14:paraId="4DD1C4FC" w14:textId="7F52D92D" w:rsidR="004A43B8" w:rsidRPr="004A43B8" w:rsidRDefault="004A43B8" w:rsidP="004A43B8">
      <w:pPr>
        <w:spacing w:before="0" w:after="100"/>
        <w:rPr>
          <w:rFonts w:ascii="Calibri" w:hAnsi="Calibri" w:cs="Calibri"/>
          <w:b/>
          <w:sz w:val="22"/>
          <w:szCs w:val="22"/>
        </w:rPr>
      </w:pPr>
      <w:r>
        <w:rPr>
          <w:rFonts w:ascii="Calibri" w:hAnsi="Calibri" w:cs="Calibri"/>
          <w:b/>
          <w:color w:val="70AD47" w:themeColor="accent1"/>
          <w:sz w:val="22"/>
          <w:szCs w:val="22"/>
        </w:rPr>
        <w:t>Impacts</w:t>
      </w:r>
      <w:r w:rsidRPr="00B00782">
        <w:rPr>
          <w:rFonts w:ascii="Calibri" w:hAnsi="Calibri" w:cs="Calibri"/>
          <w:b/>
          <w:color w:val="70AD47" w:themeColor="accent1"/>
          <w:sz w:val="22"/>
          <w:szCs w:val="22"/>
        </w:rPr>
        <w:t xml:space="preserve">: </w:t>
      </w:r>
    </w:p>
    <w:p w14:paraId="1FA1ADD5" w14:textId="2FBD43BF" w:rsidR="004A43B8" w:rsidRPr="00AE5B2B" w:rsidRDefault="004A43B8" w:rsidP="004A43B8">
      <w:pPr>
        <w:spacing w:beforeAutospacing="1" w:after="100" w:afterAutospacing="1" w:line="259"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Pr="004A43B8">
        <w:rPr>
          <w:rFonts w:ascii="Calibri" w:eastAsia="Times New Roman" w:hAnsi="Calibri" w:cs="Calibri"/>
          <w:color w:val="000000"/>
          <w:lang w:eastAsia="en-GB"/>
        </w:rPr>
        <w:t>n online calculator will be developed for each of these modalities for use by other Renal services to identify carbon hotspots and improve the sustainability of renal services worldwide.</w:t>
      </w:r>
      <w:r w:rsidR="00AE5B2B" w:rsidRPr="00AE5B2B">
        <w:rPr>
          <w:rFonts w:ascii="Calibri" w:eastAsia="Times New Roman" w:hAnsi="Calibri" w:cs="Calibri"/>
          <w:color w:val="000000"/>
          <w:lang w:eastAsia="en-GB"/>
        </w:rPr>
        <w:t xml:space="preserve">  </w:t>
      </w:r>
      <w:r w:rsidRPr="004A43B8">
        <w:rPr>
          <w:rFonts w:ascii="Calibri" w:eastAsia="Times New Roman" w:hAnsi="Calibri" w:cs="Calibri"/>
          <w:color w:val="000000"/>
          <w:lang w:eastAsia="en-GB"/>
        </w:rPr>
        <w:t xml:space="preserve">After completion of the In Centre Haemodialysis component of the project, </w:t>
      </w:r>
      <w:r w:rsidRPr="00AE5B2B">
        <w:rPr>
          <w:rFonts w:ascii="Calibri" w:eastAsia="Times New Roman" w:hAnsi="Calibri" w:cs="Calibri"/>
          <w:color w:val="000000"/>
          <w:lang w:eastAsia="en-GB"/>
        </w:rPr>
        <w:t xml:space="preserve">their </w:t>
      </w:r>
      <w:r w:rsidRPr="004A43B8">
        <w:rPr>
          <w:rFonts w:ascii="Calibri" w:eastAsia="Times New Roman" w:hAnsi="Calibri" w:cs="Calibri"/>
          <w:color w:val="000000"/>
          <w:lang w:eastAsia="en-GB"/>
        </w:rPr>
        <w:t xml:space="preserve">online calculator was released in June 2023 with the support of the International Society of Nephrology. This can be found at </w:t>
      </w:r>
      <w:hyperlink r:id="rId17" w:history="1">
        <w:r w:rsidRPr="004A43B8">
          <w:rPr>
            <w:rStyle w:val="Hyperlink"/>
            <w:rFonts w:ascii="Calibri" w:eastAsia="Times New Roman" w:hAnsi="Calibri" w:cs="Calibri"/>
            <w:lang w:eastAsia="en-GB"/>
          </w:rPr>
          <w:t>ICHDcarbon.org</w:t>
        </w:r>
      </w:hyperlink>
    </w:p>
    <w:p w14:paraId="61A44365" w14:textId="77777777" w:rsidR="00AE5B2B" w:rsidRDefault="00AE5B2B" w:rsidP="006E40B2">
      <w:pPr>
        <w:pStyle w:val="Headingleveltwo"/>
        <w:spacing w:before="0" w:after="0"/>
        <w:rPr>
          <w:rFonts w:ascii="Calibri" w:hAnsi="Calibri" w:cs="Calibri"/>
          <w:b/>
          <w:bCs/>
          <w:color w:val="70AD47" w:themeColor="accent1"/>
        </w:rPr>
      </w:pPr>
    </w:p>
    <w:p w14:paraId="07397982" w14:textId="4A2AA90D" w:rsidR="006E40B2" w:rsidRPr="00AB352A" w:rsidRDefault="006E40B2" w:rsidP="006E40B2">
      <w:pPr>
        <w:pStyle w:val="Headingleveltwo"/>
        <w:spacing w:before="0" w:after="0"/>
        <w:rPr>
          <w:rFonts w:ascii="Calibri" w:hAnsi="Calibri" w:cs="Calibri"/>
          <w:b/>
          <w:bCs/>
          <w:color w:val="auto"/>
        </w:rPr>
      </w:pPr>
      <w:r>
        <w:rPr>
          <w:rFonts w:ascii="Calibri" w:hAnsi="Calibri" w:cs="Calibri"/>
          <w:b/>
          <w:bCs/>
          <w:color w:val="70AD47" w:themeColor="accent1"/>
        </w:rPr>
        <w:t>4</w:t>
      </w:r>
      <w:r w:rsidRPr="00AB352A">
        <w:rPr>
          <w:rFonts w:ascii="Calibri" w:hAnsi="Calibri" w:cs="Calibri"/>
          <w:b/>
          <w:bCs/>
          <w:color w:val="70AD47" w:themeColor="accent1"/>
        </w:rPr>
        <w:t xml:space="preserve">. TITLE </w:t>
      </w:r>
      <w:r w:rsidRPr="004C495C">
        <w:rPr>
          <w:rFonts w:ascii="Calibri" w:hAnsi="Calibri" w:cs="Calibri"/>
          <w:b/>
          <w:bCs/>
          <w:color w:val="auto"/>
        </w:rPr>
        <w:t>Reviewing and Establishing Recycling Practices on a Dialysis Unit</w:t>
      </w:r>
    </w:p>
    <w:p w14:paraId="42F732FD" w14:textId="77777777" w:rsidR="006E40B2" w:rsidRPr="00AB352A" w:rsidRDefault="006E40B2" w:rsidP="006E40B2">
      <w:pPr>
        <w:autoSpaceDE w:val="0"/>
        <w:autoSpaceDN w:val="0"/>
        <w:adjustRightInd w:val="0"/>
        <w:spacing w:before="0" w:after="0" w:line="240" w:lineRule="auto"/>
        <w:rPr>
          <w:rFonts w:ascii="Calibri" w:hAnsi="Calibri" w:cs="Calibri"/>
          <w:b/>
          <w:bCs/>
          <w:sz w:val="28"/>
          <w:szCs w:val="28"/>
        </w:rPr>
      </w:pPr>
      <w:r w:rsidRPr="00AB352A">
        <w:rPr>
          <w:rFonts w:ascii="Calibri" w:hAnsi="Calibri" w:cs="Calibri"/>
          <w:b/>
          <w:bCs/>
          <w:sz w:val="28"/>
          <w:szCs w:val="28"/>
        </w:rPr>
        <w:t>_____________________________________________________________________</w:t>
      </w:r>
    </w:p>
    <w:p w14:paraId="206BE7AF" w14:textId="7555F122" w:rsidR="006E40B2" w:rsidRPr="007C6FF6" w:rsidRDefault="006E40B2" w:rsidP="006E40B2">
      <w:pPr>
        <w:autoSpaceDE w:val="0"/>
        <w:autoSpaceDN w:val="0"/>
        <w:adjustRightInd w:val="0"/>
        <w:spacing w:before="0" w:after="0" w:line="240" w:lineRule="auto"/>
        <w:rPr>
          <w:rFonts w:ascii="Calibri" w:hAnsi="Calibri" w:cs="Calibri"/>
          <w:b/>
          <w:bCs/>
          <w:spacing w:val="10"/>
          <w:sz w:val="22"/>
          <w:szCs w:val="22"/>
        </w:rPr>
      </w:pPr>
      <w:r w:rsidRPr="00AB352A">
        <w:rPr>
          <w:rFonts w:ascii="Calibri" w:hAnsi="Calibri" w:cs="Calibri"/>
          <w:b/>
          <w:bCs/>
          <w:color w:val="538135" w:themeColor="accent1" w:themeShade="BF"/>
          <w:spacing w:val="10"/>
          <w:sz w:val="22"/>
          <w:szCs w:val="22"/>
        </w:rPr>
        <w:t xml:space="preserve">SCHOLAR: </w:t>
      </w:r>
      <w:r w:rsidRPr="00AB352A">
        <w:rPr>
          <w:rFonts w:ascii="Calibri" w:hAnsi="Calibri" w:cs="Calibri"/>
          <w:b/>
          <w:bCs/>
          <w:spacing w:val="10"/>
          <w:sz w:val="22"/>
          <w:szCs w:val="22"/>
        </w:rPr>
        <w:t xml:space="preserve">Dr </w:t>
      </w:r>
      <w:r>
        <w:rPr>
          <w:rFonts w:ascii="Calibri" w:hAnsi="Calibri" w:cs="Calibri"/>
          <w:b/>
          <w:bCs/>
          <w:spacing w:val="10"/>
          <w:sz w:val="22"/>
          <w:szCs w:val="22"/>
        </w:rPr>
        <w:t xml:space="preserve">Sharan </w:t>
      </w:r>
      <w:r w:rsidRPr="007C6FF6">
        <w:rPr>
          <w:rFonts w:ascii="Calibri" w:hAnsi="Calibri" w:cs="Calibri"/>
          <w:b/>
          <w:bCs/>
          <w:spacing w:val="10"/>
          <w:sz w:val="22"/>
          <w:szCs w:val="22"/>
        </w:rPr>
        <w:t>Chugani</w:t>
      </w:r>
      <w:r w:rsidR="007C6FF6" w:rsidRPr="007C6FF6">
        <w:rPr>
          <w:rFonts w:ascii="Calibri" w:hAnsi="Calibri" w:cs="Calibri"/>
          <w:b/>
          <w:bCs/>
          <w:spacing w:val="10"/>
          <w:sz w:val="22"/>
          <w:szCs w:val="22"/>
        </w:rPr>
        <w:t xml:space="preserve"> (</w:t>
      </w:r>
      <w:r w:rsidR="007C6FF6">
        <w:rPr>
          <w:rFonts w:ascii="Calibri" w:hAnsi="Calibri" w:cs="Calibri"/>
          <w:b/>
          <w:bCs/>
          <w:sz w:val="22"/>
          <w:szCs w:val="22"/>
        </w:rPr>
        <w:t>R</w:t>
      </w:r>
      <w:r w:rsidR="007C6FF6" w:rsidRPr="007C6FF6">
        <w:rPr>
          <w:rFonts w:ascii="Calibri" w:hAnsi="Calibri" w:cs="Calibri"/>
          <w:b/>
          <w:bCs/>
          <w:sz w:val="22"/>
          <w:szCs w:val="22"/>
        </w:rPr>
        <w:t xml:space="preserve">enal </w:t>
      </w:r>
      <w:r w:rsidR="007C6FF6">
        <w:rPr>
          <w:rFonts w:ascii="Calibri" w:hAnsi="Calibri" w:cs="Calibri"/>
          <w:b/>
          <w:bCs/>
          <w:sz w:val="22"/>
          <w:szCs w:val="22"/>
        </w:rPr>
        <w:t>S</w:t>
      </w:r>
      <w:r w:rsidR="007C6FF6" w:rsidRPr="007C6FF6">
        <w:rPr>
          <w:rFonts w:ascii="Calibri" w:hAnsi="Calibri" w:cs="Calibri"/>
          <w:b/>
          <w:bCs/>
          <w:sz w:val="22"/>
          <w:szCs w:val="22"/>
        </w:rPr>
        <w:t xml:space="preserve">pecialty </w:t>
      </w:r>
      <w:r w:rsidR="007C6FF6">
        <w:rPr>
          <w:rFonts w:ascii="Calibri" w:hAnsi="Calibri" w:cs="Calibri"/>
          <w:b/>
          <w:bCs/>
          <w:sz w:val="22"/>
          <w:szCs w:val="22"/>
        </w:rPr>
        <w:t>R</w:t>
      </w:r>
      <w:r w:rsidR="007C6FF6" w:rsidRPr="007C6FF6">
        <w:rPr>
          <w:rFonts w:ascii="Calibri" w:hAnsi="Calibri" w:cs="Calibri"/>
          <w:b/>
          <w:bCs/>
          <w:sz w:val="22"/>
          <w:szCs w:val="22"/>
        </w:rPr>
        <w:t>egistrar</w:t>
      </w:r>
      <w:r w:rsidR="007C6FF6">
        <w:rPr>
          <w:rFonts w:ascii="Calibri" w:hAnsi="Calibri" w:cs="Calibri"/>
          <w:b/>
          <w:bCs/>
          <w:sz w:val="22"/>
          <w:szCs w:val="22"/>
        </w:rPr>
        <w:t xml:space="preserve">, </w:t>
      </w:r>
      <w:r w:rsidR="007C6FF6" w:rsidRPr="007C6FF6">
        <w:rPr>
          <w:rFonts w:ascii="Calibri" w:hAnsi="Calibri" w:cs="Calibri"/>
          <w:b/>
          <w:bCs/>
          <w:sz w:val="22"/>
          <w:szCs w:val="22"/>
        </w:rPr>
        <w:t>Swansea Bay University Health Board)</w:t>
      </w:r>
    </w:p>
    <w:p w14:paraId="792B1D41" w14:textId="77777777" w:rsidR="007C6FF6" w:rsidRDefault="006E40B2" w:rsidP="007C6FF6">
      <w:pPr>
        <w:autoSpaceDE w:val="0"/>
        <w:autoSpaceDN w:val="0"/>
        <w:adjustRightInd w:val="0"/>
        <w:spacing w:before="0" w:after="0" w:line="240" w:lineRule="auto"/>
        <w:rPr>
          <w:rFonts w:ascii="Calibri" w:hAnsi="Calibri" w:cs="Calibri"/>
          <w:b/>
          <w:bCs/>
          <w:sz w:val="22"/>
          <w:szCs w:val="22"/>
        </w:rPr>
      </w:pPr>
      <w:r w:rsidRPr="006874D4">
        <w:rPr>
          <w:rFonts w:ascii="Calibri" w:hAnsi="Calibri" w:cs="Calibri"/>
          <w:b/>
          <w:bCs/>
          <w:color w:val="538135"/>
          <w:spacing w:val="10"/>
          <w:sz w:val="22"/>
          <w:szCs w:val="22"/>
        </w:rPr>
        <w:t>TEAM MEMBERS</w:t>
      </w:r>
      <w:r>
        <w:rPr>
          <w:rFonts w:ascii="Calibri" w:hAnsi="Calibri" w:cs="Calibri"/>
          <w:b/>
          <w:bCs/>
          <w:spacing w:val="10"/>
          <w:sz w:val="22"/>
          <w:szCs w:val="22"/>
        </w:rPr>
        <w:t>: Dr Aled Williams, Dr Clare Parker</w:t>
      </w:r>
    </w:p>
    <w:p w14:paraId="6B3B830E" w14:textId="77777777" w:rsidR="007C6FF6" w:rsidRDefault="007C6FF6" w:rsidP="007C6FF6">
      <w:pPr>
        <w:autoSpaceDE w:val="0"/>
        <w:autoSpaceDN w:val="0"/>
        <w:adjustRightInd w:val="0"/>
        <w:spacing w:before="0" w:after="0" w:line="240" w:lineRule="auto"/>
        <w:rPr>
          <w:rFonts w:ascii="Calibri" w:hAnsi="Calibri" w:cs="Calibri"/>
          <w:b/>
          <w:bCs/>
          <w:sz w:val="22"/>
          <w:szCs w:val="22"/>
        </w:rPr>
      </w:pPr>
    </w:p>
    <w:p w14:paraId="34217FED" w14:textId="060E3CB4" w:rsidR="006E40B2" w:rsidRPr="007C6FF6" w:rsidRDefault="006E40B2" w:rsidP="007C6FF6">
      <w:pPr>
        <w:autoSpaceDE w:val="0"/>
        <w:autoSpaceDN w:val="0"/>
        <w:adjustRightInd w:val="0"/>
        <w:spacing w:before="0" w:after="0" w:line="240" w:lineRule="auto"/>
        <w:rPr>
          <w:rFonts w:ascii="Calibri" w:hAnsi="Calibri" w:cs="Calibri"/>
          <w:b/>
          <w:bCs/>
          <w:sz w:val="22"/>
          <w:szCs w:val="22"/>
        </w:rPr>
      </w:pPr>
      <w:r w:rsidRPr="00F21CAC">
        <w:rPr>
          <w:rFonts w:ascii="Calibri" w:hAnsi="Calibri" w:cs="Calibri"/>
          <w:b/>
          <w:color w:val="70AD47" w:themeColor="accent1"/>
          <w:sz w:val="22"/>
          <w:szCs w:val="22"/>
        </w:rPr>
        <w:t xml:space="preserve">Background: </w:t>
      </w:r>
    </w:p>
    <w:p w14:paraId="1404E456" w14:textId="10727AFE" w:rsidR="006E40B2" w:rsidRDefault="006E40B2" w:rsidP="006E40B2">
      <w:pPr>
        <w:spacing w:before="0" w:after="100"/>
        <w:rPr>
          <w:rFonts w:ascii="Calibri" w:hAnsi="Calibri" w:cs="Calibri"/>
          <w:color w:val="000000" w:themeColor="text1"/>
        </w:rPr>
      </w:pPr>
      <w:r w:rsidRPr="004C495C">
        <w:rPr>
          <w:rFonts w:ascii="Calibri" w:hAnsi="Calibri" w:cs="Calibri"/>
          <w:color w:val="000000" w:themeColor="text1"/>
        </w:rPr>
        <w:t>Activity from renal ward admissions that generates carbon emissions, includes patient’s clinic appointments, line insertions, biopsies, prescribed outpatient medication and renal replacement therapy. This therapy is carried out both in hospital and at home in the form of haemodialysis or peritoneal dialysis</w:t>
      </w:r>
      <w:r>
        <w:rPr>
          <w:rFonts w:ascii="Calibri" w:hAnsi="Calibri" w:cs="Calibri"/>
          <w:color w:val="000000" w:themeColor="text1"/>
        </w:rPr>
        <w:t xml:space="preserve">.  </w:t>
      </w:r>
      <w:r>
        <w:rPr>
          <w:rFonts w:cs="Corbel"/>
          <w:color w:val="000000" w:themeColor="text1"/>
        </w:rPr>
        <w:t xml:space="preserve">In Swansea, there are two dialysis units attached to Morriston hospital, where the renal ward is located. In addition to this there are three satellite units in Carmarthen, Haverfordwest &amp; Aberystwyth, but there are no recycling programs for the materials used during dialysis.  </w:t>
      </w:r>
    </w:p>
    <w:p w14:paraId="1AB8737D" w14:textId="77777777" w:rsidR="006E40B2" w:rsidRPr="002D3657" w:rsidRDefault="006E40B2" w:rsidP="006E40B2">
      <w:pPr>
        <w:spacing w:before="0" w:after="100"/>
        <w:rPr>
          <w:rFonts w:ascii="Calibri" w:hAnsi="Calibri" w:cs="Calibri"/>
          <w:b/>
          <w:color w:val="70AD47" w:themeColor="accent1"/>
        </w:rPr>
      </w:pPr>
      <w:r w:rsidRPr="002D3657">
        <w:rPr>
          <w:rFonts w:ascii="Calibri" w:hAnsi="Calibri" w:cs="Calibri"/>
          <w:b/>
          <w:color w:val="70AD47" w:themeColor="accent1"/>
        </w:rPr>
        <w:lastRenderedPageBreak/>
        <w:t>Specific Aims:</w:t>
      </w:r>
    </w:p>
    <w:p w14:paraId="31333763" w14:textId="77777777" w:rsidR="006E40B2" w:rsidRPr="004C495C" w:rsidRDefault="006E40B2" w:rsidP="006E40B2">
      <w:pPr>
        <w:autoSpaceDE w:val="0"/>
        <w:autoSpaceDN w:val="0"/>
        <w:adjustRightInd w:val="0"/>
        <w:spacing w:before="0" w:after="100"/>
        <w:rPr>
          <w:rFonts w:ascii="Calibri" w:hAnsi="Calibri" w:cs="Calibri"/>
          <w:color w:val="000000" w:themeColor="text1"/>
        </w:rPr>
      </w:pPr>
      <w:r>
        <w:rPr>
          <w:rFonts w:ascii="Calibri" w:hAnsi="Calibri" w:cs="Calibri"/>
          <w:color w:val="000000" w:themeColor="text1"/>
        </w:rPr>
        <w:t xml:space="preserve">1) </w:t>
      </w:r>
      <w:r w:rsidRPr="004C495C">
        <w:rPr>
          <w:rFonts w:ascii="Calibri" w:hAnsi="Calibri" w:cs="Calibri"/>
          <w:color w:val="000000" w:themeColor="text1"/>
        </w:rPr>
        <w:t>Map the journey &amp; pathway by which patients undertake unit haemodialysis at the West Renal dialysis unit at Morriston hospital, Swansea.</w:t>
      </w:r>
    </w:p>
    <w:p w14:paraId="14E0948E" w14:textId="77777777" w:rsidR="006E40B2" w:rsidRDefault="006E40B2" w:rsidP="006E40B2">
      <w:pPr>
        <w:autoSpaceDE w:val="0"/>
        <w:autoSpaceDN w:val="0"/>
        <w:adjustRightInd w:val="0"/>
        <w:spacing w:before="0" w:after="100"/>
        <w:rPr>
          <w:rFonts w:ascii="Calibri" w:hAnsi="Calibri" w:cs="Calibri"/>
          <w:color w:val="000000" w:themeColor="text1"/>
        </w:rPr>
      </w:pPr>
      <w:r>
        <w:rPr>
          <w:rFonts w:ascii="Calibri" w:hAnsi="Calibri" w:cs="Calibri"/>
          <w:color w:val="000000" w:themeColor="text1"/>
        </w:rPr>
        <w:t xml:space="preserve">2) </w:t>
      </w:r>
      <w:r w:rsidRPr="004C495C">
        <w:rPr>
          <w:rFonts w:ascii="Calibri" w:hAnsi="Calibri" w:cs="Calibri"/>
          <w:color w:val="000000" w:themeColor="text1"/>
        </w:rPr>
        <w:t>Understand and prioritise the areas in the dialysis pathway where interventions could be made to improve the sustainability of a haemodialysis session.</w:t>
      </w:r>
    </w:p>
    <w:p w14:paraId="06AFB8EC" w14:textId="77777777" w:rsidR="006E40B2" w:rsidRDefault="006E40B2" w:rsidP="006E40B2">
      <w:pPr>
        <w:autoSpaceDE w:val="0"/>
        <w:autoSpaceDN w:val="0"/>
        <w:adjustRightInd w:val="0"/>
        <w:spacing w:before="0" w:after="100"/>
        <w:rPr>
          <w:rFonts w:ascii="Calibri" w:hAnsi="Calibri" w:cs="Calibri"/>
          <w:color w:val="000000" w:themeColor="text1"/>
        </w:rPr>
      </w:pPr>
      <w:r>
        <w:rPr>
          <w:rFonts w:ascii="Calibri" w:hAnsi="Calibri" w:cs="Calibri"/>
          <w:color w:val="000000" w:themeColor="text1"/>
        </w:rPr>
        <w:t xml:space="preserve">3) </w:t>
      </w:r>
      <w:r w:rsidRPr="004C495C">
        <w:rPr>
          <w:rFonts w:ascii="Calibri" w:hAnsi="Calibri" w:cs="Calibri"/>
          <w:color w:val="000000" w:themeColor="text1"/>
        </w:rPr>
        <w:t xml:space="preserve">Implement a recycling program on the West Renal dialysis unit. </w:t>
      </w:r>
    </w:p>
    <w:p w14:paraId="1E55E517" w14:textId="77777777" w:rsidR="006E40B2" w:rsidRDefault="006E40B2" w:rsidP="006E40B2">
      <w:pPr>
        <w:autoSpaceDE w:val="0"/>
        <w:autoSpaceDN w:val="0"/>
        <w:adjustRightInd w:val="0"/>
        <w:spacing w:before="0" w:after="100"/>
        <w:rPr>
          <w:rFonts w:ascii="Calibri" w:hAnsi="Calibri" w:cs="Calibri"/>
          <w:color w:val="000000" w:themeColor="text1"/>
        </w:rPr>
      </w:pPr>
      <w:r>
        <w:rPr>
          <w:rFonts w:ascii="Calibri" w:hAnsi="Calibri" w:cs="Calibri"/>
          <w:color w:val="000000" w:themeColor="text1"/>
        </w:rPr>
        <w:t xml:space="preserve">4) </w:t>
      </w:r>
      <w:r w:rsidRPr="004C495C">
        <w:rPr>
          <w:rFonts w:ascii="Calibri" w:hAnsi="Calibri" w:cs="Calibri"/>
          <w:color w:val="000000" w:themeColor="text1"/>
        </w:rPr>
        <w:t xml:space="preserve">Understand the attitudes &amp; thoughts amongst dialysis staff with regards to climate change and recycling. </w:t>
      </w:r>
    </w:p>
    <w:p w14:paraId="60427566" w14:textId="77777777" w:rsidR="006E40B2" w:rsidRDefault="006E40B2" w:rsidP="006E40B2">
      <w:pPr>
        <w:spacing w:before="0" w:after="100"/>
        <w:rPr>
          <w:rFonts w:ascii="Calibri" w:hAnsi="Calibri" w:cs="Calibri"/>
          <w:b/>
          <w:color w:val="70AD47" w:themeColor="accent1"/>
        </w:rPr>
      </w:pPr>
      <w:r>
        <w:rPr>
          <w:rFonts w:ascii="Calibri" w:hAnsi="Calibri" w:cs="Calibri"/>
          <w:b/>
          <w:color w:val="70AD47" w:themeColor="accent1"/>
        </w:rPr>
        <w:t xml:space="preserve">Results: </w:t>
      </w:r>
    </w:p>
    <w:p w14:paraId="709EC648" w14:textId="77777777" w:rsidR="006E40B2" w:rsidRPr="002D3657" w:rsidRDefault="006E40B2" w:rsidP="006E40B2">
      <w:pPr>
        <w:spacing w:before="0" w:after="100"/>
        <w:rPr>
          <w:rFonts w:ascii="Calibri" w:hAnsi="Calibri" w:cs="Calibri"/>
        </w:rPr>
      </w:pPr>
      <w:r>
        <w:rPr>
          <w:rFonts w:ascii="Calibri" w:eastAsia="Times New Roman" w:hAnsi="Calibri" w:cs="Calibri"/>
          <w:i/>
          <w:iCs/>
          <w:color w:val="70AD47" w:themeColor="accent6"/>
        </w:rPr>
        <w:t>Patient outcomes</w:t>
      </w:r>
      <w:r w:rsidRPr="002D3657">
        <w:rPr>
          <w:rFonts w:ascii="Calibri" w:eastAsia="Times New Roman" w:hAnsi="Calibri" w:cs="Calibri"/>
          <w:i/>
          <w:iCs/>
          <w:color w:val="70AD47" w:themeColor="accent6"/>
        </w:rPr>
        <w:t>:</w:t>
      </w:r>
      <w:r w:rsidRPr="002D3657">
        <w:rPr>
          <w:rFonts w:ascii="Calibri" w:eastAsia="Times New Roman" w:hAnsi="Calibri" w:cs="Calibri"/>
        </w:rPr>
        <w:t xml:space="preserve"> </w:t>
      </w:r>
    </w:p>
    <w:p w14:paraId="1629BE81" w14:textId="77777777" w:rsidR="006E40B2" w:rsidRDefault="006E40B2" w:rsidP="006E40B2">
      <w:pPr>
        <w:spacing w:before="0" w:after="160" w:line="259" w:lineRule="auto"/>
        <w:rPr>
          <w:rFonts w:ascii="Calibri" w:eastAsia="Times New Roman" w:hAnsi="Calibri" w:cs="Calibri"/>
          <w:iCs/>
        </w:rPr>
      </w:pPr>
      <w:r w:rsidRPr="004C495C">
        <w:rPr>
          <w:rFonts w:ascii="Calibri" w:eastAsia="Times New Roman" w:hAnsi="Calibri" w:cs="Calibri"/>
          <w:i/>
          <w:iCs/>
        </w:rPr>
        <w:t>T</w:t>
      </w:r>
      <w:r w:rsidRPr="004C495C">
        <w:rPr>
          <w:rFonts w:ascii="Calibri" w:eastAsia="Times New Roman" w:hAnsi="Calibri" w:cs="Calibri"/>
          <w:iCs/>
        </w:rPr>
        <w:t xml:space="preserve">he staff on the dialysis unit ensured that the addition of recycling did not impact on the care patients received during their treatment. </w:t>
      </w:r>
    </w:p>
    <w:p w14:paraId="166F00B9" w14:textId="459F8A9E" w:rsidR="002C7AAB" w:rsidRPr="002C7AAB" w:rsidRDefault="006E40B2" w:rsidP="00764366">
      <w:pPr>
        <w:spacing w:before="0" w:after="100"/>
        <w:rPr>
          <w:rFonts w:ascii="Calibri" w:hAnsi="Calibri" w:cs="Calibri"/>
        </w:rPr>
      </w:pPr>
      <w:r>
        <w:rPr>
          <w:rFonts w:ascii="Calibri" w:eastAsia="Times New Roman" w:hAnsi="Calibri" w:cs="Calibri"/>
          <w:i/>
          <w:iCs/>
          <w:color w:val="70AD47" w:themeColor="accent6"/>
        </w:rPr>
        <w:t xml:space="preserve">Environmental </w:t>
      </w:r>
      <w:r w:rsidRPr="002D3657">
        <w:rPr>
          <w:rFonts w:ascii="Calibri" w:eastAsia="Times New Roman" w:hAnsi="Calibri" w:cs="Calibri"/>
          <w:i/>
          <w:iCs/>
          <w:color w:val="70AD47" w:themeColor="accent6"/>
        </w:rPr>
        <w:t>benefit:</w:t>
      </w:r>
      <w:r w:rsidRPr="002D3657">
        <w:rPr>
          <w:rFonts w:ascii="Calibri" w:eastAsia="Times New Roman" w:hAnsi="Calibri" w:cs="Calibri"/>
        </w:rPr>
        <w:t xml:space="preserve"> </w:t>
      </w:r>
    </w:p>
    <w:p w14:paraId="3B7B68B6" w14:textId="77777777" w:rsidR="002C7AAB" w:rsidRPr="002C7AAB" w:rsidRDefault="002C7AAB" w:rsidP="002C7AAB">
      <w:pPr>
        <w:numPr>
          <w:ilvl w:val="0"/>
          <w:numId w:val="43"/>
        </w:numPr>
        <w:spacing w:before="0" w:after="0" w:line="240" w:lineRule="auto"/>
        <w:contextualSpacing/>
        <w:rPr>
          <w:rFonts w:ascii="Calibri" w:hAnsi="Calibri" w:cs="Calibri"/>
          <w:b/>
        </w:rPr>
      </w:pPr>
      <w:r w:rsidRPr="002C7AAB">
        <w:rPr>
          <w:rFonts w:ascii="Calibri" w:hAnsi="Calibri" w:cs="Calibri"/>
        </w:rPr>
        <w:t>Incinerated waste from a single dialysis session from potentially recyclable consumables: 0.513kgCO</w:t>
      </w:r>
      <w:r w:rsidRPr="002C7AAB">
        <w:rPr>
          <w:rFonts w:ascii="Calibri" w:hAnsi="Calibri" w:cs="Calibri"/>
          <w:vertAlign w:val="subscript"/>
        </w:rPr>
        <w:t>2</w:t>
      </w:r>
      <w:r w:rsidRPr="002C7AAB">
        <w:rPr>
          <w:rFonts w:ascii="Calibri" w:hAnsi="Calibri" w:cs="Calibri"/>
        </w:rPr>
        <w:t>e</w:t>
      </w:r>
    </w:p>
    <w:p w14:paraId="086CEE1B" w14:textId="77777777" w:rsidR="002C7AAB" w:rsidRPr="002C7AAB" w:rsidRDefault="002C7AAB" w:rsidP="002C7AAB">
      <w:pPr>
        <w:numPr>
          <w:ilvl w:val="1"/>
          <w:numId w:val="43"/>
        </w:numPr>
        <w:spacing w:before="0" w:after="0" w:line="240" w:lineRule="auto"/>
        <w:contextualSpacing/>
        <w:rPr>
          <w:rFonts w:ascii="Calibri" w:hAnsi="Calibri" w:cs="Calibri"/>
          <w:b/>
        </w:rPr>
      </w:pPr>
      <w:r w:rsidRPr="002C7AAB">
        <w:rPr>
          <w:rFonts w:ascii="Calibri" w:hAnsi="Calibri" w:cs="Calibri"/>
        </w:rPr>
        <w:t>Reduction: (0.56kg/1000 x 1074 kgCO</w:t>
      </w:r>
      <w:r w:rsidRPr="002C7AAB">
        <w:rPr>
          <w:rFonts w:ascii="Calibri" w:hAnsi="Calibri" w:cs="Calibri"/>
          <w:vertAlign w:val="subscript"/>
        </w:rPr>
        <w:t>2</w:t>
      </w:r>
      <w:r w:rsidRPr="002C7AAB">
        <w:rPr>
          <w:rFonts w:ascii="Calibri" w:hAnsi="Calibri" w:cs="Calibri"/>
        </w:rPr>
        <w:t>e) - 0.012kgCO</w:t>
      </w:r>
      <w:r w:rsidRPr="002C7AAB">
        <w:rPr>
          <w:rFonts w:ascii="Calibri" w:hAnsi="Calibri" w:cs="Calibri"/>
          <w:vertAlign w:val="subscript"/>
        </w:rPr>
        <w:t>2</w:t>
      </w:r>
      <w:r w:rsidRPr="002C7AAB">
        <w:rPr>
          <w:rFonts w:ascii="Calibri" w:hAnsi="Calibri" w:cs="Calibri"/>
        </w:rPr>
        <w:t>e = 0.589kgCO</w:t>
      </w:r>
      <w:r w:rsidRPr="002C7AAB">
        <w:rPr>
          <w:rFonts w:ascii="Calibri" w:hAnsi="Calibri" w:cs="Calibri"/>
          <w:vertAlign w:val="subscript"/>
        </w:rPr>
        <w:t>2</w:t>
      </w:r>
      <w:r w:rsidRPr="002C7AAB">
        <w:rPr>
          <w:rFonts w:ascii="Calibri" w:hAnsi="Calibri" w:cs="Calibri"/>
        </w:rPr>
        <w:t>e</w:t>
      </w:r>
    </w:p>
    <w:p w14:paraId="55F72912" w14:textId="77777777" w:rsidR="002C7AAB" w:rsidRPr="002C7AAB" w:rsidRDefault="002C7AAB" w:rsidP="002C7AAB">
      <w:pPr>
        <w:numPr>
          <w:ilvl w:val="0"/>
          <w:numId w:val="43"/>
        </w:numPr>
        <w:spacing w:before="0" w:after="0" w:line="240" w:lineRule="auto"/>
        <w:contextualSpacing/>
        <w:rPr>
          <w:rFonts w:ascii="Calibri" w:hAnsi="Calibri" w:cs="Calibri"/>
          <w:b/>
        </w:rPr>
      </w:pPr>
      <w:r w:rsidRPr="002C7AAB">
        <w:rPr>
          <w:rFonts w:ascii="Calibri" w:hAnsi="Calibri" w:cs="Calibri"/>
        </w:rPr>
        <w:t>Incinerated waste from a single dialysis session with what can currently be recycled: 0.888kgCO</w:t>
      </w:r>
      <w:r w:rsidRPr="002C7AAB">
        <w:rPr>
          <w:rFonts w:ascii="Calibri" w:hAnsi="Calibri" w:cs="Calibri"/>
          <w:vertAlign w:val="subscript"/>
        </w:rPr>
        <w:t>2</w:t>
      </w:r>
      <w:r w:rsidRPr="002C7AAB">
        <w:rPr>
          <w:rFonts w:ascii="Calibri" w:hAnsi="Calibri" w:cs="Calibri"/>
        </w:rPr>
        <w:t>e</w:t>
      </w:r>
    </w:p>
    <w:p w14:paraId="05EF7846" w14:textId="77777777" w:rsidR="002C7AAB" w:rsidRPr="002C7AAB" w:rsidRDefault="002C7AAB" w:rsidP="002C7AAB">
      <w:pPr>
        <w:numPr>
          <w:ilvl w:val="1"/>
          <w:numId w:val="43"/>
        </w:numPr>
        <w:spacing w:before="0" w:after="0" w:line="240" w:lineRule="auto"/>
        <w:contextualSpacing/>
        <w:rPr>
          <w:rFonts w:ascii="Calibri" w:hAnsi="Calibri" w:cs="Calibri"/>
          <w:b/>
        </w:rPr>
      </w:pPr>
      <w:r w:rsidRPr="002C7AAB">
        <w:rPr>
          <w:rFonts w:ascii="Calibri" w:hAnsi="Calibri" w:cs="Calibri"/>
        </w:rPr>
        <w:t>Reduction: (0.211kg/1000 x 1074 kgCO</w:t>
      </w:r>
      <w:r w:rsidRPr="002C7AAB">
        <w:rPr>
          <w:rFonts w:ascii="Calibri" w:hAnsi="Calibri" w:cs="Calibri"/>
          <w:vertAlign w:val="subscript"/>
        </w:rPr>
        <w:t>2</w:t>
      </w:r>
      <w:r w:rsidRPr="002C7AAB">
        <w:rPr>
          <w:rFonts w:ascii="Calibri" w:hAnsi="Calibri" w:cs="Calibri"/>
        </w:rPr>
        <w:t>e) - 0.005 kgCO</w:t>
      </w:r>
      <w:r w:rsidRPr="002C7AAB">
        <w:rPr>
          <w:rFonts w:ascii="Calibri" w:hAnsi="Calibri" w:cs="Calibri"/>
          <w:vertAlign w:val="subscript"/>
        </w:rPr>
        <w:t>2</w:t>
      </w:r>
      <w:r w:rsidRPr="002C7AAB">
        <w:rPr>
          <w:rFonts w:ascii="Calibri" w:hAnsi="Calibri" w:cs="Calibri"/>
        </w:rPr>
        <w:t>e = 0.222kgCO</w:t>
      </w:r>
      <w:r w:rsidRPr="002C7AAB">
        <w:rPr>
          <w:rFonts w:ascii="Calibri" w:hAnsi="Calibri" w:cs="Calibri"/>
          <w:vertAlign w:val="subscript"/>
        </w:rPr>
        <w:t>2</w:t>
      </w:r>
      <w:r w:rsidRPr="002C7AAB">
        <w:rPr>
          <w:rFonts w:ascii="Calibri" w:hAnsi="Calibri" w:cs="Calibri"/>
        </w:rPr>
        <w:t>e</w:t>
      </w:r>
    </w:p>
    <w:p w14:paraId="63363CF9" w14:textId="06C734FF" w:rsidR="002C7AAB" w:rsidRPr="002C7AAB" w:rsidRDefault="002C7AAB" w:rsidP="002C7AAB">
      <w:pPr>
        <w:spacing w:before="0" w:after="160" w:line="259" w:lineRule="auto"/>
        <w:rPr>
          <w:rFonts w:ascii="Calibri" w:eastAsia="Times New Roman" w:hAnsi="Calibri" w:cs="Calibri"/>
        </w:rPr>
      </w:pPr>
      <w:r w:rsidRPr="002C7AAB">
        <w:rPr>
          <w:rFonts w:ascii="Calibri" w:eastAsia="Times New Roman" w:hAnsi="Calibri" w:cs="Calibri"/>
        </w:rPr>
        <w:t>If this is extrapolated over the 17,742 dialysis sessions roughly carried out in one year:</w:t>
      </w:r>
    </w:p>
    <w:p w14:paraId="32CE0D26" w14:textId="77777777" w:rsidR="002C7AAB" w:rsidRPr="002C7AAB" w:rsidRDefault="002C7AAB" w:rsidP="002C7AAB">
      <w:pPr>
        <w:numPr>
          <w:ilvl w:val="0"/>
          <w:numId w:val="44"/>
        </w:numPr>
        <w:spacing w:after="0" w:line="240" w:lineRule="auto"/>
        <w:contextualSpacing/>
        <w:rPr>
          <w:rFonts w:ascii="Calibri" w:hAnsi="Calibri" w:cs="Calibri"/>
        </w:rPr>
      </w:pPr>
      <w:r w:rsidRPr="002C7AAB">
        <w:rPr>
          <w:rFonts w:ascii="Calibri" w:hAnsi="Calibri" w:cs="Calibri"/>
        </w:rPr>
        <w:t>Potentially recyclable waste: 10,450.44 kgCO</w:t>
      </w:r>
      <w:r w:rsidRPr="002C7AAB">
        <w:rPr>
          <w:rFonts w:ascii="Calibri" w:hAnsi="Calibri" w:cs="Calibri"/>
          <w:vertAlign w:val="subscript"/>
        </w:rPr>
        <w:t>2</w:t>
      </w:r>
      <w:r w:rsidRPr="002C7AAB">
        <w:rPr>
          <w:rFonts w:ascii="Calibri" w:hAnsi="Calibri" w:cs="Calibri"/>
        </w:rPr>
        <w:t>e reduction</w:t>
      </w:r>
    </w:p>
    <w:p w14:paraId="25DB4BD7" w14:textId="77777777" w:rsidR="002C7AAB" w:rsidRPr="002C7AAB" w:rsidRDefault="002C7AAB" w:rsidP="002C7AAB">
      <w:pPr>
        <w:numPr>
          <w:ilvl w:val="0"/>
          <w:numId w:val="44"/>
        </w:numPr>
        <w:spacing w:after="0" w:line="240" w:lineRule="auto"/>
        <w:contextualSpacing/>
        <w:rPr>
          <w:rFonts w:ascii="Calibri" w:hAnsi="Calibri" w:cs="Calibri"/>
        </w:rPr>
      </w:pPr>
      <w:r w:rsidRPr="002C7AAB">
        <w:rPr>
          <w:rFonts w:ascii="Calibri" w:hAnsi="Calibri" w:cs="Calibri"/>
        </w:rPr>
        <w:t xml:space="preserve">Waste </w:t>
      </w:r>
      <w:proofErr w:type="gramStart"/>
      <w:r w:rsidRPr="002C7AAB">
        <w:rPr>
          <w:rFonts w:ascii="Calibri" w:hAnsi="Calibri" w:cs="Calibri"/>
        </w:rPr>
        <w:t>actually recycled</w:t>
      </w:r>
      <w:proofErr w:type="gramEnd"/>
      <w:r w:rsidRPr="002C7AAB">
        <w:rPr>
          <w:rFonts w:ascii="Calibri" w:hAnsi="Calibri" w:cs="Calibri"/>
        </w:rPr>
        <w:t>: 3,938.72 kgCO</w:t>
      </w:r>
      <w:r w:rsidRPr="002C7AAB">
        <w:rPr>
          <w:rFonts w:ascii="Calibri" w:hAnsi="Calibri" w:cs="Calibri"/>
          <w:vertAlign w:val="subscript"/>
        </w:rPr>
        <w:t>2</w:t>
      </w:r>
      <w:r w:rsidRPr="002C7AAB">
        <w:rPr>
          <w:rFonts w:ascii="Calibri" w:hAnsi="Calibri" w:cs="Calibri"/>
        </w:rPr>
        <w:t>e reduction</w:t>
      </w:r>
    </w:p>
    <w:p w14:paraId="7A8E8FAC" w14:textId="77777777" w:rsidR="00AE5B2B" w:rsidRPr="00AE5B2B" w:rsidRDefault="00AE5B2B" w:rsidP="002C7AAB">
      <w:pPr>
        <w:spacing w:before="0" w:after="100"/>
        <w:rPr>
          <w:rFonts w:ascii="Calibri" w:eastAsia="Times New Roman" w:hAnsi="Calibri" w:cs="Calibri"/>
          <w:i/>
          <w:iCs/>
          <w:color w:val="70AD47" w:themeColor="accent6"/>
          <w:sz w:val="10"/>
          <w:szCs w:val="10"/>
        </w:rPr>
      </w:pPr>
    </w:p>
    <w:p w14:paraId="6EADA26C" w14:textId="0EAF6A52" w:rsidR="002C7AAB" w:rsidRPr="002C7AAB" w:rsidRDefault="002C7AAB" w:rsidP="002C7AAB">
      <w:pPr>
        <w:spacing w:before="0" w:after="100"/>
        <w:rPr>
          <w:rFonts w:ascii="Calibri" w:hAnsi="Calibri" w:cs="Calibri"/>
        </w:rPr>
      </w:pPr>
      <w:r>
        <w:rPr>
          <w:rFonts w:ascii="Calibri" w:eastAsia="Times New Roman" w:hAnsi="Calibri" w:cs="Calibri"/>
          <w:i/>
          <w:iCs/>
          <w:color w:val="70AD47" w:themeColor="accent6"/>
        </w:rPr>
        <w:t xml:space="preserve">Financial </w:t>
      </w:r>
      <w:r w:rsidRPr="002C7AAB">
        <w:rPr>
          <w:rFonts w:ascii="Calibri" w:eastAsia="Times New Roman" w:hAnsi="Calibri" w:cs="Calibri"/>
          <w:i/>
          <w:iCs/>
          <w:color w:val="70AD47" w:themeColor="accent6"/>
        </w:rPr>
        <w:t>benefit:</w:t>
      </w:r>
      <w:r w:rsidRPr="002C7AAB">
        <w:rPr>
          <w:rFonts w:ascii="Calibri" w:eastAsia="Times New Roman" w:hAnsi="Calibri" w:cs="Calibri"/>
        </w:rPr>
        <w:t xml:space="preserve"> </w:t>
      </w:r>
    </w:p>
    <w:p w14:paraId="3722C86C" w14:textId="23030FC6" w:rsidR="002C7AAB" w:rsidRPr="002C7AAB" w:rsidRDefault="002C7AAB" w:rsidP="002C7AAB">
      <w:pPr>
        <w:widowControl w:val="0"/>
        <w:autoSpaceDE w:val="0"/>
        <w:autoSpaceDN w:val="0"/>
        <w:adjustRightInd w:val="0"/>
        <w:spacing w:before="0" w:after="0" w:line="240" w:lineRule="auto"/>
        <w:rPr>
          <w:rFonts w:ascii="Calibri" w:eastAsia="Times New Roman" w:hAnsi="Calibri" w:cs="Calibri"/>
          <w:iCs/>
          <w:color w:val="000000"/>
          <w:lang w:val="en-US"/>
        </w:rPr>
      </w:pPr>
      <w:r w:rsidRPr="002C7AAB">
        <w:rPr>
          <w:rFonts w:ascii="Calibri" w:eastAsia="Times New Roman" w:hAnsi="Calibri" w:cs="Calibri"/>
          <w:iCs/>
          <w:color w:val="000000"/>
          <w:lang w:val="en-US"/>
        </w:rPr>
        <w:t xml:space="preserve">Annual costs and savings: </w:t>
      </w:r>
      <w:r w:rsidR="00AE5B2B">
        <w:rPr>
          <w:rFonts w:ascii="Calibri" w:eastAsia="Times New Roman" w:hAnsi="Calibri" w:cs="Calibri"/>
          <w:iCs/>
          <w:color w:val="000000"/>
          <w:lang w:val="en-US"/>
        </w:rPr>
        <w:t xml:space="preserve"> </w:t>
      </w:r>
      <w:r w:rsidRPr="002C7AAB">
        <w:rPr>
          <w:rFonts w:ascii="Calibri" w:eastAsia="Times New Roman" w:hAnsi="Calibri" w:cs="Calibri"/>
          <w:iCs/>
          <w:color w:val="000000"/>
          <w:lang w:val="en-US"/>
        </w:rPr>
        <w:t>Prior to recycling: £6,387.12</w:t>
      </w:r>
    </w:p>
    <w:p w14:paraId="4C6F95F3" w14:textId="77777777" w:rsidR="002C7AAB" w:rsidRPr="002C7AAB" w:rsidRDefault="002C7AAB" w:rsidP="002C7AAB">
      <w:pPr>
        <w:widowControl w:val="0"/>
        <w:autoSpaceDE w:val="0"/>
        <w:autoSpaceDN w:val="0"/>
        <w:adjustRightInd w:val="0"/>
        <w:spacing w:before="0" w:after="0" w:line="240" w:lineRule="auto"/>
        <w:rPr>
          <w:rFonts w:ascii="Calibri" w:eastAsia="Times New Roman" w:hAnsi="Calibri" w:cs="Calibri"/>
          <w:b/>
          <w:bCs/>
          <w:iCs/>
          <w:color w:val="000000"/>
          <w:lang w:val="en-US"/>
        </w:rPr>
      </w:pPr>
      <w:r w:rsidRPr="002C7AAB">
        <w:rPr>
          <w:rFonts w:ascii="Calibri" w:eastAsia="Times New Roman" w:hAnsi="Calibri" w:cs="Calibri"/>
          <w:iCs/>
          <w:color w:val="000000"/>
          <w:lang w:val="en-US"/>
        </w:rPr>
        <w:t>Since recycling: £6,209.70</w:t>
      </w:r>
    </w:p>
    <w:p w14:paraId="0FDF6D86" w14:textId="7A4C4F3D" w:rsidR="00D821D8" w:rsidRDefault="002C7AAB" w:rsidP="00D821D8">
      <w:pPr>
        <w:widowControl w:val="0"/>
        <w:autoSpaceDE w:val="0"/>
        <w:autoSpaceDN w:val="0"/>
        <w:adjustRightInd w:val="0"/>
        <w:spacing w:before="0" w:after="0" w:line="240" w:lineRule="auto"/>
        <w:rPr>
          <w:rFonts w:ascii="Calibri" w:eastAsia="Times New Roman" w:hAnsi="Calibri" w:cs="Calibri"/>
          <w:b/>
          <w:bCs/>
          <w:iCs/>
          <w:color w:val="000000"/>
          <w:lang w:val="en-US"/>
        </w:rPr>
      </w:pPr>
      <w:r w:rsidRPr="002C7AAB">
        <w:rPr>
          <w:rFonts w:ascii="Calibri" w:eastAsia="Times New Roman" w:hAnsi="Calibri" w:cs="Calibri"/>
          <w:iCs/>
          <w:color w:val="000000"/>
          <w:lang w:val="en-US"/>
        </w:rPr>
        <w:t>Total savings: £177.42</w:t>
      </w:r>
    </w:p>
    <w:p w14:paraId="5C88BEDC" w14:textId="77777777" w:rsidR="00D821D8" w:rsidRPr="00D821D8" w:rsidRDefault="00D821D8" w:rsidP="00D821D8">
      <w:pPr>
        <w:widowControl w:val="0"/>
        <w:autoSpaceDE w:val="0"/>
        <w:autoSpaceDN w:val="0"/>
        <w:adjustRightInd w:val="0"/>
        <w:spacing w:before="0" w:after="0" w:line="240" w:lineRule="auto"/>
        <w:rPr>
          <w:rFonts w:ascii="Calibri" w:eastAsia="Times New Roman" w:hAnsi="Calibri" w:cs="Calibri"/>
          <w:b/>
          <w:bCs/>
          <w:iCs/>
          <w:color w:val="000000"/>
          <w:lang w:val="en-US"/>
        </w:rPr>
      </w:pPr>
    </w:p>
    <w:p w14:paraId="36FAB33E" w14:textId="2DAF7F3F" w:rsidR="00D821D8" w:rsidRPr="00D821D8" w:rsidRDefault="00D821D8" w:rsidP="006E40B2">
      <w:pPr>
        <w:spacing w:before="0" w:after="160" w:line="259" w:lineRule="auto"/>
        <w:rPr>
          <w:rFonts w:ascii="Calibri" w:hAnsi="Calibri" w:cs="Calibri"/>
          <w:b/>
          <w:bCs/>
          <w:color w:val="70AD47" w:themeColor="accent6"/>
        </w:rPr>
      </w:pPr>
      <w:r w:rsidRPr="00D821D8">
        <w:rPr>
          <w:rFonts w:ascii="Calibri" w:eastAsia="Times New Roman" w:hAnsi="Calibri" w:cs="Calibri"/>
          <w:b/>
          <w:bCs/>
          <w:color w:val="70AD47" w:themeColor="accent6"/>
        </w:rPr>
        <w:t>Discussion</w:t>
      </w:r>
    </w:p>
    <w:p w14:paraId="34F2952F" w14:textId="7659DF9F" w:rsidR="00D821D8" w:rsidRPr="00AE5B2B" w:rsidRDefault="006E40B2" w:rsidP="00D821D8">
      <w:pPr>
        <w:spacing w:before="0" w:after="160" w:line="259" w:lineRule="auto"/>
        <w:rPr>
          <w:rFonts w:ascii="Calibri" w:eastAsia="Times New Roman" w:hAnsi="Calibri" w:cs="Calibri"/>
        </w:rPr>
      </w:pPr>
      <w:r w:rsidRPr="006E40B2">
        <w:rPr>
          <w:rFonts w:ascii="Calibri" w:eastAsia="Times New Roman" w:hAnsi="Calibri" w:cs="Calibri"/>
        </w:rPr>
        <w:t xml:space="preserve">The idea of installing recycling bins on the dialysis unit was viewed as favourable by the staff </w:t>
      </w:r>
      <w:r w:rsidR="00AE5B2B">
        <w:rPr>
          <w:rFonts w:ascii="Calibri" w:eastAsia="Times New Roman" w:hAnsi="Calibri" w:cs="Calibri"/>
        </w:rPr>
        <w:t xml:space="preserve">and </w:t>
      </w:r>
      <w:r w:rsidRPr="006E40B2">
        <w:rPr>
          <w:rFonts w:ascii="Calibri" w:eastAsia="Times New Roman" w:hAnsi="Calibri" w:cs="Calibri"/>
        </w:rPr>
        <w:t xml:space="preserve">as a step towards a more sustainable unit, whilst posters in the unit demonstrated the scale of the problem facing the NHS </w:t>
      </w:r>
      <w:r w:rsidR="002C7AAB">
        <w:rPr>
          <w:rFonts w:ascii="Calibri" w:eastAsia="Times New Roman" w:hAnsi="Calibri" w:cs="Calibri"/>
        </w:rPr>
        <w:t>and</w:t>
      </w:r>
      <w:r w:rsidRPr="006E40B2">
        <w:rPr>
          <w:rFonts w:ascii="Calibri" w:eastAsia="Times New Roman" w:hAnsi="Calibri" w:cs="Calibri"/>
        </w:rPr>
        <w:t xml:space="preserve"> nephrology from a carbon emissions </w:t>
      </w:r>
      <w:r w:rsidR="002C7AAB">
        <w:rPr>
          <w:rFonts w:ascii="Calibri" w:eastAsia="Times New Roman" w:hAnsi="Calibri" w:cs="Calibri"/>
        </w:rPr>
        <w:t>and</w:t>
      </w:r>
      <w:r w:rsidRPr="006E40B2">
        <w:rPr>
          <w:rFonts w:ascii="Calibri" w:eastAsia="Times New Roman" w:hAnsi="Calibri" w:cs="Calibri"/>
        </w:rPr>
        <w:t xml:space="preserve"> waste perspective. Despite the extra work required by staff to ensure bins were correctly filled with recyclable materials, they incorporated these practices that allowed us to measure the amount of material recycled. </w:t>
      </w:r>
      <w:r w:rsidR="00AE5B2B">
        <w:rPr>
          <w:rFonts w:ascii="Calibri" w:eastAsia="Times New Roman" w:hAnsi="Calibri" w:cs="Calibri"/>
        </w:rPr>
        <w:t xml:space="preserve">  </w:t>
      </w:r>
      <w:r w:rsidR="00D821D8" w:rsidRPr="00D821D8">
        <w:rPr>
          <w:rFonts w:ascii="Calibri" w:eastAsia="Times New Roman" w:hAnsi="Calibri" w:cs="Calibri"/>
          <w:iCs/>
        </w:rPr>
        <w:t xml:space="preserve">The staff questionnaire highlighted a desire to help develop solutions towards making the unit more environmentally sustainable but a lack of knowledge about sustainability initiatives within the health board often led to any ideas being left idle.  Ongoing projects in development include: </w:t>
      </w:r>
    </w:p>
    <w:p w14:paraId="249D56CA" w14:textId="77777777" w:rsidR="00D821D8" w:rsidRPr="00D821D8" w:rsidRDefault="00D821D8" w:rsidP="00D821D8">
      <w:pPr>
        <w:pStyle w:val="ListParagraph"/>
        <w:numPr>
          <w:ilvl w:val="0"/>
          <w:numId w:val="46"/>
        </w:numPr>
        <w:spacing w:before="0" w:after="160" w:line="259" w:lineRule="auto"/>
        <w:rPr>
          <w:rFonts w:ascii="Calibri" w:eastAsia="Times New Roman" w:hAnsi="Calibri" w:cs="Calibri"/>
          <w:iCs/>
        </w:rPr>
      </w:pPr>
      <w:r w:rsidRPr="00D821D8">
        <w:rPr>
          <w:rFonts w:ascii="Calibri" w:eastAsia="Times New Roman" w:hAnsi="Calibri" w:cs="Calibri"/>
          <w:iCs/>
        </w:rPr>
        <w:t xml:space="preserve">A transition to electrically powered transport ambulances for patients to dialysis </w:t>
      </w:r>
    </w:p>
    <w:p w14:paraId="5029EC19" w14:textId="1756F231" w:rsidR="00D821D8" w:rsidRPr="00D821D8" w:rsidRDefault="00D821D8" w:rsidP="00D821D8">
      <w:pPr>
        <w:pStyle w:val="ListParagraph"/>
        <w:numPr>
          <w:ilvl w:val="0"/>
          <w:numId w:val="46"/>
        </w:numPr>
        <w:spacing w:before="0" w:after="160" w:line="259" w:lineRule="auto"/>
        <w:rPr>
          <w:rFonts w:ascii="Calibri" w:eastAsia="Times New Roman" w:hAnsi="Calibri" w:cs="Calibri"/>
          <w:b/>
        </w:rPr>
      </w:pPr>
      <w:r w:rsidRPr="00D821D8">
        <w:rPr>
          <w:rFonts w:ascii="Calibri" w:eastAsia="Times New Roman" w:hAnsi="Calibri" w:cs="Calibri"/>
          <w:iCs/>
        </w:rPr>
        <w:t>Moving away from using canisters of bicarbonate concentrate and installation of central concentrate.</w:t>
      </w:r>
      <w:r w:rsidRPr="00D821D8">
        <w:rPr>
          <w:rFonts w:ascii="Calibri" w:eastAsia="Times New Roman" w:hAnsi="Calibri" w:cs="Calibri"/>
        </w:rPr>
        <w:t xml:space="preserve"> Two new dialysis units being proposed and planned for construction. These are to have central concentrate installed in the units to deliver Bicarbonate directly to the dialysis machines</w:t>
      </w:r>
    </w:p>
    <w:p w14:paraId="51FB41B3" w14:textId="052CA38F" w:rsidR="00D821D8" w:rsidRPr="00D821D8" w:rsidRDefault="00D821D8" w:rsidP="00D821D8">
      <w:pPr>
        <w:pStyle w:val="ListParagraph"/>
        <w:numPr>
          <w:ilvl w:val="0"/>
          <w:numId w:val="46"/>
        </w:numPr>
        <w:spacing w:before="0" w:after="0" w:line="240" w:lineRule="auto"/>
        <w:rPr>
          <w:rFonts w:ascii="Calibri" w:eastAsia="Times New Roman" w:hAnsi="Calibri" w:cs="Calibri"/>
          <w:b/>
          <w:iCs/>
        </w:rPr>
      </w:pPr>
      <w:r w:rsidRPr="00D821D8">
        <w:rPr>
          <w:rFonts w:ascii="Calibri" w:eastAsia="Times New Roman" w:hAnsi="Calibri" w:cs="Calibri"/>
        </w:rPr>
        <w:t>Regularly reviewing patients and their medication to ensure their efficacy and that patients are not on superfluous medication</w:t>
      </w:r>
    </w:p>
    <w:p w14:paraId="184448F4" w14:textId="41442D1E" w:rsidR="00AE5B2B" w:rsidRDefault="00AE5B2B" w:rsidP="007032EC">
      <w:pPr>
        <w:pBdr>
          <w:bottom w:val="single" w:sz="4" w:space="1" w:color="auto"/>
        </w:pBdr>
        <w:ind w:right="849"/>
        <w:rPr>
          <w:rFonts w:ascii="Calibri" w:hAnsi="Calibri" w:cs="Calibri"/>
          <w:b/>
          <w:bCs/>
          <w:color w:val="70AD47" w:themeColor="accent1"/>
          <w:sz w:val="2"/>
          <w:szCs w:val="2"/>
        </w:rPr>
      </w:pPr>
    </w:p>
    <w:p w14:paraId="6F83AEE3" w14:textId="29D93640" w:rsidR="00AE5B2B" w:rsidRDefault="00AE5B2B" w:rsidP="007032EC">
      <w:pPr>
        <w:pBdr>
          <w:bottom w:val="single" w:sz="4" w:space="1" w:color="auto"/>
        </w:pBdr>
        <w:ind w:right="849"/>
        <w:rPr>
          <w:rFonts w:ascii="Calibri" w:hAnsi="Calibri" w:cs="Calibri"/>
          <w:b/>
          <w:bCs/>
          <w:color w:val="70AD47" w:themeColor="accent1"/>
          <w:sz w:val="2"/>
          <w:szCs w:val="2"/>
        </w:rPr>
      </w:pPr>
    </w:p>
    <w:p w14:paraId="0D02EB6D" w14:textId="77777777" w:rsidR="00AE5B2B" w:rsidRPr="00AE5B2B" w:rsidRDefault="00AE5B2B" w:rsidP="007032EC">
      <w:pPr>
        <w:pBdr>
          <w:bottom w:val="single" w:sz="4" w:space="1" w:color="auto"/>
        </w:pBdr>
        <w:ind w:right="849"/>
        <w:rPr>
          <w:rFonts w:ascii="Calibri" w:hAnsi="Calibri" w:cs="Calibri"/>
          <w:b/>
          <w:bCs/>
          <w:color w:val="70AD47" w:themeColor="accent1"/>
          <w:sz w:val="2"/>
          <w:szCs w:val="2"/>
        </w:rPr>
      </w:pPr>
    </w:p>
    <w:p w14:paraId="4A9A6590" w14:textId="2DA7C3D8" w:rsidR="007032EC" w:rsidRPr="00AB352A" w:rsidRDefault="006E40B2" w:rsidP="007032EC">
      <w:pPr>
        <w:pBdr>
          <w:bottom w:val="single" w:sz="4" w:space="1" w:color="auto"/>
        </w:pBdr>
        <w:ind w:right="849"/>
        <w:rPr>
          <w:rFonts w:ascii="Calibri" w:hAnsi="Calibri" w:cs="Calibri"/>
          <w:b/>
          <w:bCs/>
          <w:color w:val="70AD47" w:themeColor="accent1"/>
          <w:sz w:val="28"/>
          <w:szCs w:val="28"/>
        </w:rPr>
      </w:pPr>
      <w:r>
        <w:rPr>
          <w:rFonts w:ascii="Calibri" w:hAnsi="Calibri" w:cs="Calibri"/>
          <w:b/>
          <w:bCs/>
          <w:color w:val="70AD47" w:themeColor="accent1"/>
          <w:sz w:val="28"/>
          <w:szCs w:val="28"/>
        </w:rPr>
        <w:t>5a</w:t>
      </w:r>
      <w:r w:rsidR="007032EC" w:rsidRPr="00AB352A">
        <w:rPr>
          <w:rFonts w:ascii="Calibri" w:hAnsi="Calibri" w:cs="Calibri"/>
          <w:b/>
          <w:bCs/>
          <w:color w:val="70AD47" w:themeColor="accent1"/>
          <w:sz w:val="28"/>
          <w:szCs w:val="28"/>
        </w:rPr>
        <w:t xml:space="preserve">. TITLE </w:t>
      </w:r>
      <w:r w:rsidR="00AD59F2">
        <w:rPr>
          <w:rFonts w:ascii="Calibri" w:hAnsi="Calibri" w:cs="Calibri"/>
          <w:b/>
          <w:bCs/>
          <w:sz w:val="28"/>
          <w:szCs w:val="28"/>
        </w:rPr>
        <w:t xml:space="preserve">Online Priming Haemodialysis Lines in Acute </w:t>
      </w:r>
      <w:r w:rsidR="00764366">
        <w:rPr>
          <w:rFonts w:ascii="Calibri" w:hAnsi="Calibri" w:cs="Calibri"/>
          <w:b/>
          <w:bCs/>
          <w:sz w:val="28"/>
          <w:szCs w:val="28"/>
        </w:rPr>
        <w:t>Dialysis Unit</w:t>
      </w:r>
    </w:p>
    <w:p w14:paraId="203725E6" w14:textId="0575F6E6" w:rsidR="007032EC" w:rsidRPr="007C6FF6" w:rsidRDefault="007032EC" w:rsidP="007032EC">
      <w:pPr>
        <w:autoSpaceDE w:val="0"/>
        <w:autoSpaceDN w:val="0"/>
        <w:adjustRightInd w:val="0"/>
        <w:spacing w:before="0" w:after="0" w:line="240" w:lineRule="auto"/>
        <w:rPr>
          <w:rFonts w:ascii="Calibri" w:hAnsi="Calibri" w:cs="Calibri"/>
          <w:b/>
          <w:bCs/>
          <w:spacing w:val="10"/>
          <w:sz w:val="22"/>
          <w:szCs w:val="22"/>
        </w:rPr>
      </w:pPr>
      <w:r w:rsidRPr="00AB352A">
        <w:rPr>
          <w:rFonts w:ascii="Calibri" w:hAnsi="Calibri" w:cs="Calibri"/>
          <w:b/>
          <w:bCs/>
          <w:color w:val="538135" w:themeColor="accent1" w:themeShade="BF"/>
          <w:spacing w:val="10"/>
          <w:sz w:val="22"/>
          <w:szCs w:val="22"/>
        </w:rPr>
        <w:t>SCHOLAR:</w:t>
      </w:r>
      <w:r w:rsidRPr="00AB352A">
        <w:rPr>
          <w:rFonts w:ascii="Calibri" w:hAnsi="Calibri" w:cs="Calibri"/>
          <w:b/>
          <w:bCs/>
          <w:spacing w:val="10"/>
          <w:sz w:val="22"/>
          <w:szCs w:val="22"/>
        </w:rPr>
        <w:t xml:space="preserve"> </w:t>
      </w:r>
      <w:r w:rsidR="00CC7071">
        <w:rPr>
          <w:rFonts w:ascii="Calibri" w:hAnsi="Calibri" w:cs="Calibri"/>
          <w:b/>
          <w:bCs/>
          <w:spacing w:val="10"/>
          <w:sz w:val="22"/>
          <w:szCs w:val="22"/>
        </w:rPr>
        <w:t xml:space="preserve">Dr </w:t>
      </w:r>
      <w:r w:rsidR="001554F2">
        <w:rPr>
          <w:rFonts w:ascii="Calibri" w:hAnsi="Calibri" w:cs="Calibri"/>
          <w:b/>
          <w:bCs/>
          <w:spacing w:val="10"/>
          <w:sz w:val="22"/>
          <w:szCs w:val="22"/>
        </w:rPr>
        <w:t xml:space="preserve">Rosa </w:t>
      </w:r>
      <w:r w:rsidR="001554F2" w:rsidRPr="007C6FF6">
        <w:rPr>
          <w:rFonts w:ascii="Calibri" w:hAnsi="Calibri" w:cs="Calibri"/>
          <w:b/>
          <w:bCs/>
          <w:spacing w:val="10"/>
          <w:sz w:val="22"/>
          <w:szCs w:val="22"/>
        </w:rPr>
        <w:t xml:space="preserve">Montero </w:t>
      </w:r>
      <w:r w:rsidR="007C6FF6" w:rsidRPr="007C6FF6">
        <w:rPr>
          <w:rFonts w:ascii="Calibri" w:hAnsi="Calibri" w:cs="Calibri"/>
          <w:b/>
          <w:bCs/>
          <w:spacing w:val="10"/>
          <w:sz w:val="22"/>
          <w:szCs w:val="22"/>
        </w:rPr>
        <w:t>(</w:t>
      </w:r>
      <w:r w:rsidR="007C6FF6" w:rsidRPr="007C6FF6">
        <w:rPr>
          <w:rStyle w:val="contentpasted0"/>
          <w:rFonts w:ascii="Calibri" w:hAnsi="Calibri" w:cs="Calibri"/>
          <w:b/>
          <w:bCs/>
          <w:sz w:val="22"/>
          <w:szCs w:val="22"/>
        </w:rPr>
        <w:t>Kidney Consultant</w:t>
      </w:r>
      <w:r w:rsidR="007C6FF6">
        <w:rPr>
          <w:rStyle w:val="contentpasted0"/>
          <w:rFonts w:ascii="Calibri" w:hAnsi="Calibri" w:cs="Calibri"/>
          <w:b/>
          <w:bCs/>
          <w:sz w:val="22"/>
          <w:szCs w:val="22"/>
        </w:rPr>
        <w:t xml:space="preserve">, </w:t>
      </w:r>
      <w:r w:rsidR="007C6FF6" w:rsidRPr="007C6FF6">
        <w:rPr>
          <w:rStyle w:val="contentpasted0"/>
          <w:rFonts w:ascii="Calibri" w:hAnsi="Calibri" w:cs="Calibri"/>
          <w:b/>
          <w:bCs/>
          <w:sz w:val="22"/>
          <w:szCs w:val="22"/>
        </w:rPr>
        <w:t>St George’s University Hospitals NHS Foundation Trust)</w:t>
      </w:r>
    </w:p>
    <w:p w14:paraId="7EB5A132" w14:textId="02AE27B2" w:rsidR="007032EC" w:rsidRDefault="001554F2" w:rsidP="00520A8C">
      <w:pPr>
        <w:autoSpaceDE w:val="0"/>
        <w:autoSpaceDN w:val="0"/>
        <w:adjustRightInd w:val="0"/>
        <w:spacing w:before="0" w:after="0" w:line="240" w:lineRule="auto"/>
        <w:rPr>
          <w:rFonts w:ascii="Calibri" w:hAnsi="Calibri" w:cs="Calibri"/>
          <w:b/>
          <w:bCs/>
          <w:spacing w:val="10"/>
          <w:sz w:val="22"/>
          <w:szCs w:val="22"/>
        </w:rPr>
      </w:pPr>
      <w:r w:rsidRPr="006874D4">
        <w:rPr>
          <w:rFonts w:ascii="Calibri" w:hAnsi="Calibri" w:cs="Calibri"/>
          <w:b/>
          <w:bCs/>
          <w:color w:val="538135"/>
          <w:spacing w:val="10"/>
          <w:sz w:val="22"/>
          <w:szCs w:val="22"/>
        </w:rPr>
        <w:t>TEAM MEMBERS</w:t>
      </w:r>
      <w:r>
        <w:rPr>
          <w:rFonts w:ascii="Calibri" w:hAnsi="Calibri" w:cs="Calibri"/>
          <w:b/>
          <w:bCs/>
          <w:spacing w:val="10"/>
          <w:sz w:val="22"/>
          <w:szCs w:val="22"/>
        </w:rPr>
        <w:t xml:space="preserve">: R Calayag </w:t>
      </w:r>
      <w:r w:rsidR="00AE5B2B">
        <w:rPr>
          <w:rFonts w:ascii="Calibri" w:hAnsi="Calibri" w:cs="Calibri"/>
          <w:b/>
          <w:bCs/>
          <w:spacing w:val="10"/>
          <w:sz w:val="22"/>
          <w:szCs w:val="22"/>
        </w:rPr>
        <w:t>(</w:t>
      </w:r>
      <w:r>
        <w:rPr>
          <w:rFonts w:ascii="Calibri" w:hAnsi="Calibri" w:cs="Calibri"/>
          <w:b/>
          <w:bCs/>
          <w:spacing w:val="10"/>
          <w:sz w:val="22"/>
          <w:szCs w:val="22"/>
        </w:rPr>
        <w:t xml:space="preserve">IT), Carolyn </w:t>
      </w:r>
      <w:proofErr w:type="spellStart"/>
      <w:r>
        <w:rPr>
          <w:rFonts w:ascii="Calibri" w:hAnsi="Calibri" w:cs="Calibri"/>
          <w:b/>
          <w:bCs/>
          <w:spacing w:val="10"/>
          <w:sz w:val="22"/>
          <w:szCs w:val="22"/>
        </w:rPr>
        <w:t>Baanag</w:t>
      </w:r>
      <w:proofErr w:type="spellEnd"/>
      <w:r>
        <w:rPr>
          <w:rFonts w:ascii="Calibri" w:hAnsi="Calibri" w:cs="Calibri"/>
          <w:b/>
          <w:bCs/>
          <w:spacing w:val="10"/>
          <w:sz w:val="22"/>
          <w:szCs w:val="22"/>
        </w:rPr>
        <w:t xml:space="preserve"> (Renal Education Nurse Lead), R </w:t>
      </w:r>
      <w:proofErr w:type="spellStart"/>
      <w:r>
        <w:rPr>
          <w:rFonts w:ascii="Calibri" w:hAnsi="Calibri" w:cs="Calibri"/>
          <w:b/>
          <w:bCs/>
          <w:spacing w:val="10"/>
          <w:sz w:val="22"/>
          <w:szCs w:val="22"/>
        </w:rPr>
        <w:t>Cubita</w:t>
      </w:r>
      <w:proofErr w:type="spellEnd"/>
      <w:r>
        <w:rPr>
          <w:rFonts w:ascii="Calibri" w:hAnsi="Calibri" w:cs="Calibri"/>
          <w:b/>
          <w:bCs/>
          <w:spacing w:val="10"/>
          <w:sz w:val="22"/>
          <w:szCs w:val="22"/>
        </w:rPr>
        <w:t xml:space="preserve"> (Dialysis Matron)</w:t>
      </w:r>
      <w:bookmarkEnd w:id="10"/>
    </w:p>
    <w:p w14:paraId="45DC2457" w14:textId="77777777" w:rsidR="00520A8C" w:rsidRPr="00B00782" w:rsidRDefault="00520A8C" w:rsidP="00520A8C">
      <w:pPr>
        <w:autoSpaceDE w:val="0"/>
        <w:autoSpaceDN w:val="0"/>
        <w:adjustRightInd w:val="0"/>
        <w:spacing w:before="0" w:after="0" w:line="240" w:lineRule="auto"/>
        <w:rPr>
          <w:rFonts w:ascii="Calibri" w:hAnsi="Calibri" w:cs="Calibri"/>
          <w:b/>
          <w:color w:val="70AD47" w:themeColor="accent1"/>
          <w:sz w:val="22"/>
          <w:szCs w:val="22"/>
        </w:rPr>
      </w:pPr>
    </w:p>
    <w:p w14:paraId="18F607A8" w14:textId="77777777" w:rsidR="007032EC" w:rsidRPr="00B00782" w:rsidRDefault="007032EC" w:rsidP="007032EC">
      <w:pPr>
        <w:spacing w:before="0" w:after="100"/>
        <w:rPr>
          <w:rFonts w:ascii="Calibri" w:hAnsi="Calibri" w:cs="Calibri"/>
          <w:b/>
          <w:sz w:val="22"/>
          <w:szCs w:val="22"/>
        </w:rPr>
      </w:pPr>
      <w:r w:rsidRPr="00B00782">
        <w:rPr>
          <w:rFonts w:ascii="Calibri" w:hAnsi="Calibri" w:cs="Calibri"/>
          <w:b/>
          <w:color w:val="70AD47" w:themeColor="accent1"/>
          <w:sz w:val="22"/>
          <w:szCs w:val="22"/>
        </w:rPr>
        <w:t xml:space="preserve">Background: </w:t>
      </w:r>
    </w:p>
    <w:p w14:paraId="4359143F" w14:textId="5B596889" w:rsidR="001554F2" w:rsidRPr="001554F2" w:rsidRDefault="001554F2" w:rsidP="001554F2">
      <w:pPr>
        <w:spacing w:before="0" w:after="100"/>
        <w:rPr>
          <w:rFonts w:ascii="Calibri" w:hAnsi="Calibri" w:cs="Calibri"/>
        </w:rPr>
      </w:pPr>
      <w:r w:rsidRPr="001554F2">
        <w:rPr>
          <w:rFonts w:ascii="Calibri" w:hAnsi="Calibri" w:cs="Calibri"/>
        </w:rPr>
        <w:t xml:space="preserve">In </w:t>
      </w:r>
      <w:proofErr w:type="gramStart"/>
      <w:r w:rsidRPr="001554F2">
        <w:rPr>
          <w:rFonts w:ascii="Calibri" w:hAnsi="Calibri" w:cs="Calibri"/>
        </w:rPr>
        <w:t>the majority of</w:t>
      </w:r>
      <w:proofErr w:type="gramEnd"/>
      <w:r w:rsidRPr="001554F2">
        <w:rPr>
          <w:rFonts w:ascii="Calibri" w:hAnsi="Calibri" w:cs="Calibri"/>
        </w:rPr>
        <w:t xml:space="preserve"> cases</w:t>
      </w:r>
      <w:r>
        <w:rPr>
          <w:rFonts w:ascii="Calibri" w:hAnsi="Calibri" w:cs="Calibri"/>
        </w:rPr>
        <w:t xml:space="preserve">, </w:t>
      </w:r>
      <w:r w:rsidRPr="001554F2">
        <w:rPr>
          <w:rFonts w:ascii="Calibri" w:hAnsi="Calibri" w:cs="Calibri"/>
        </w:rPr>
        <w:t xml:space="preserve">haemodialysis is performed three times a week for 4 hours. Every session a 500mls bag of 0.9% normal saline (N/saline) is used to prime the dialysis lines so that there is no air in the tubing that attaches to the patient. This uses approximately </w:t>
      </w:r>
      <w:r w:rsidRPr="001554F2">
        <w:rPr>
          <w:rFonts w:ascii="Calibri" w:hAnsi="Calibri" w:cs="Calibri"/>
        </w:rPr>
        <w:lastRenderedPageBreak/>
        <w:t xml:space="preserve">12mls of N/saline the rest of the bag is rarely used and discarded </w:t>
      </w:r>
      <w:r w:rsidR="002C7AAB" w:rsidRPr="001554F2">
        <w:rPr>
          <w:rFonts w:ascii="Calibri" w:hAnsi="Calibri" w:cs="Calibri"/>
        </w:rPr>
        <w:t>into</w:t>
      </w:r>
      <w:r w:rsidRPr="001554F2">
        <w:rPr>
          <w:rFonts w:ascii="Calibri" w:hAnsi="Calibri" w:cs="Calibri"/>
        </w:rPr>
        <w:t xml:space="preserve"> the waste bin at the end of the session. In the instance of low blood pressure some of this fluid is used to administer this to the patient. </w:t>
      </w:r>
    </w:p>
    <w:p w14:paraId="1E06BBC8" w14:textId="6E0F708B" w:rsidR="001554F2" w:rsidRDefault="001554F2" w:rsidP="001554F2">
      <w:pPr>
        <w:spacing w:before="0" w:after="100"/>
        <w:rPr>
          <w:rFonts w:ascii="Calibri" w:hAnsi="Calibri" w:cs="Calibri"/>
        </w:rPr>
      </w:pPr>
      <w:r>
        <w:rPr>
          <w:rFonts w:ascii="Calibri" w:hAnsi="Calibri" w:cs="Calibri"/>
        </w:rPr>
        <w:t>This project assessed</w:t>
      </w:r>
      <w:r w:rsidRPr="001554F2">
        <w:rPr>
          <w:rFonts w:ascii="Calibri" w:hAnsi="Calibri" w:cs="Calibri"/>
        </w:rPr>
        <w:t xml:space="preserve"> the safety of online priming and whether in the case of an emergency whether bolus fluid could be given quickly via the dialysis machine. </w:t>
      </w:r>
      <w:r>
        <w:rPr>
          <w:rFonts w:ascii="Calibri" w:hAnsi="Calibri" w:cs="Calibri"/>
        </w:rPr>
        <w:t>This was found to be</w:t>
      </w:r>
      <w:r w:rsidRPr="001554F2">
        <w:rPr>
          <w:rFonts w:ascii="Calibri" w:hAnsi="Calibri" w:cs="Calibri"/>
        </w:rPr>
        <w:t xml:space="preserve"> possible </w:t>
      </w:r>
      <w:r>
        <w:rPr>
          <w:rFonts w:ascii="Calibri" w:hAnsi="Calibri" w:cs="Calibri"/>
        </w:rPr>
        <w:t>with</w:t>
      </w:r>
      <w:r w:rsidRPr="001554F2">
        <w:rPr>
          <w:rFonts w:ascii="Calibri" w:hAnsi="Calibri" w:cs="Calibri"/>
        </w:rPr>
        <w:t xml:space="preserve"> no patient safety concerns. The dialysis education nurse </w:t>
      </w:r>
      <w:r>
        <w:rPr>
          <w:rFonts w:ascii="Calibri" w:hAnsi="Calibri" w:cs="Calibri"/>
        </w:rPr>
        <w:t xml:space="preserve">visited </w:t>
      </w:r>
      <w:r w:rsidRPr="001554F2">
        <w:rPr>
          <w:rFonts w:ascii="Calibri" w:hAnsi="Calibri" w:cs="Calibri"/>
        </w:rPr>
        <w:t xml:space="preserve">units that were using online priming and learnt this technique ensuring there were no breaches in infection control when using this. </w:t>
      </w:r>
    </w:p>
    <w:p w14:paraId="0FCC059F" w14:textId="4EFB6962" w:rsidR="007032EC" w:rsidRPr="00B00782" w:rsidRDefault="007032EC" w:rsidP="001554F2">
      <w:pPr>
        <w:spacing w:before="0" w:after="100"/>
        <w:rPr>
          <w:rFonts w:ascii="Calibri" w:hAnsi="Calibri" w:cs="Calibri"/>
          <w:b/>
          <w:color w:val="70AD47" w:themeColor="accent1"/>
          <w:sz w:val="22"/>
          <w:szCs w:val="22"/>
          <w:u w:val="single"/>
        </w:rPr>
      </w:pPr>
      <w:r w:rsidRPr="00B00782">
        <w:rPr>
          <w:rFonts w:ascii="Calibri" w:hAnsi="Calibri" w:cs="Calibri"/>
          <w:b/>
          <w:color w:val="70AD47" w:themeColor="accent1"/>
          <w:sz w:val="22"/>
          <w:szCs w:val="22"/>
        </w:rPr>
        <w:t>Specific Aims:</w:t>
      </w:r>
    </w:p>
    <w:p w14:paraId="12F5F51F" w14:textId="77777777" w:rsidR="001554F2" w:rsidRPr="001554F2" w:rsidRDefault="001554F2" w:rsidP="001554F2">
      <w:pPr>
        <w:autoSpaceDE w:val="0"/>
        <w:autoSpaceDN w:val="0"/>
        <w:adjustRightInd w:val="0"/>
        <w:spacing w:before="0" w:after="100"/>
        <w:rPr>
          <w:rFonts w:ascii="Calibri" w:hAnsi="Calibri" w:cs="Calibri"/>
        </w:rPr>
      </w:pPr>
      <w:r w:rsidRPr="001554F2">
        <w:rPr>
          <w:rFonts w:ascii="Calibri" w:hAnsi="Calibri" w:cs="Calibri"/>
        </w:rPr>
        <w:t>1) Reduce waste by unnecessary use of 0.9% normal saline 500mls bag on haemodialysis</w:t>
      </w:r>
    </w:p>
    <w:p w14:paraId="15D29748" w14:textId="77777777" w:rsidR="001554F2" w:rsidRDefault="001554F2" w:rsidP="001554F2">
      <w:pPr>
        <w:autoSpaceDE w:val="0"/>
        <w:autoSpaceDN w:val="0"/>
        <w:adjustRightInd w:val="0"/>
        <w:spacing w:before="0" w:after="100"/>
        <w:rPr>
          <w:rFonts w:ascii="Calibri" w:hAnsi="Calibri" w:cs="Calibri"/>
        </w:rPr>
      </w:pPr>
      <w:r w:rsidRPr="001554F2">
        <w:rPr>
          <w:rFonts w:ascii="Calibri" w:hAnsi="Calibri" w:cs="Calibri"/>
        </w:rPr>
        <w:t>2) Staff education for online priming</w:t>
      </w:r>
    </w:p>
    <w:p w14:paraId="6EF38042" w14:textId="77777777" w:rsidR="00AE5B2B" w:rsidRDefault="007032EC" w:rsidP="00AE5B2B">
      <w:pPr>
        <w:jc w:val="both"/>
        <w:rPr>
          <w:rFonts w:ascii="Calibri" w:hAnsi="Calibri" w:cs="Calibri"/>
          <w:sz w:val="22"/>
          <w:szCs w:val="22"/>
          <w:vertAlign w:val="superscript"/>
        </w:rPr>
      </w:pPr>
      <w:r w:rsidRPr="00B00782">
        <w:rPr>
          <w:rFonts w:ascii="Calibri" w:hAnsi="Calibri" w:cs="Calibri"/>
          <w:b/>
          <w:color w:val="70AD47" w:themeColor="accent1"/>
          <w:sz w:val="22"/>
          <w:szCs w:val="22"/>
        </w:rPr>
        <w:t>Results:</w:t>
      </w:r>
    </w:p>
    <w:p w14:paraId="491A4751" w14:textId="1226A0CC" w:rsidR="00520A8C" w:rsidRPr="00AE5B2B" w:rsidRDefault="00520A8C" w:rsidP="00AE5B2B">
      <w:pPr>
        <w:jc w:val="both"/>
        <w:rPr>
          <w:rFonts w:ascii="Calibri" w:hAnsi="Calibri" w:cs="Calibri"/>
          <w:sz w:val="22"/>
          <w:szCs w:val="22"/>
          <w:vertAlign w:val="superscript"/>
        </w:rPr>
      </w:pPr>
      <w:r>
        <w:rPr>
          <w:rFonts w:ascii="Calibri" w:hAnsi="Calibri" w:cs="Calibri"/>
          <w:i/>
          <w:iCs/>
          <w:color w:val="70AD47" w:themeColor="accent6"/>
          <w:sz w:val="22"/>
          <w:szCs w:val="22"/>
        </w:rPr>
        <w:t>Patient outcomes:</w:t>
      </w:r>
    </w:p>
    <w:p w14:paraId="53D3C7ED" w14:textId="6D6FF76C" w:rsidR="00520A8C" w:rsidRPr="002A209D" w:rsidRDefault="00520A8C" w:rsidP="001554F2">
      <w:pPr>
        <w:spacing w:before="0" w:after="100"/>
        <w:rPr>
          <w:rFonts w:ascii="Calibri" w:hAnsi="Calibri" w:cs="Calibri"/>
          <w:color w:val="70AD47" w:themeColor="accent6"/>
          <w:sz w:val="22"/>
          <w:szCs w:val="22"/>
        </w:rPr>
      </w:pPr>
      <w:r w:rsidRPr="00520A8C">
        <w:rPr>
          <w:rFonts w:ascii="Calibri" w:hAnsi="Calibri" w:cs="Calibri"/>
        </w:rPr>
        <w:t>Patient require</w:t>
      </w:r>
      <w:r>
        <w:rPr>
          <w:rFonts w:ascii="Calibri" w:hAnsi="Calibri" w:cs="Calibri"/>
        </w:rPr>
        <w:t>s</w:t>
      </w:r>
      <w:r w:rsidRPr="00520A8C">
        <w:rPr>
          <w:rFonts w:ascii="Calibri" w:hAnsi="Calibri" w:cs="Calibri"/>
        </w:rPr>
        <w:t xml:space="preserve"> less tubing to be connected to the dialysis machine therefore reducing time and risk of infection. No safety concerns.</w:t>
      </w:r>
      <w:r w:rsidR="002A209D">
        <w:rPr>
          <w:rFonts w:ascii="Calibri" w:hAnsi="Calibri" w:cs="Calibri"/>
          <w:color w:val="70AD47" w:themeColor="accent6"/>
          <w:sz w:val="22"/>
          <w:szCs w:val="22"/>
        </w:rPr>
        <w:t xml:space="preserve">  </w:t>
      </w:r>
      <w:r w:rsidRPr="00520A8C">
        <w:rPr>
          <w:rFonts w:ascii="Calibri" w:hAnsi="Calibri" w:cs="Calibri"/>
        </w:rPr>
        <w:t xml:space="preserve">A decrease in connection time for dialysis sessions improves patient experience. </w:t>
      </w:r>
    </w:p>
    <w:p w14:paraId="3A697575" w14:textId="254839A9" w:rsidR="007032EC" w:rsidRPr="00B00782" w:rsidRDefault="007032EC" w:rsidP="007032EC">
      <w:pPr>
        <w:spacing w:before="0" w:after="100"/>
        <w:rPr>
          <w:rFonts w:ascii="Calibri" w:eastAsia="Times New Roman" w:hAnsi="Calibri" w:cs="Calibri"/>
          <w:sz w:val="22"/>
          <w:szCs w:val="22"/>
        </w:rPr>
      </w:pPr>
      <w:r w:rsidRPr="00B00782">
        <w:rPr>
          <w:rFonts w:ascii="Calibri" w:hAnsi="Calibri" w:cs="Calibri"/>
          <w:i/>
          <w:iCs/>
          <w:color w:val="70AD47" w:themeColor="accent6"/>
          <w:sz w:val="22"/>
          <w:szCs w:val="22"/>
        </w:rPr>
        <w:t>Environmental benefit:</w:t>
      </w:r>
      <w:r w:rsidRPr="00B00782">
        <w:rPr>
          <w:rFonts w:ascii="Calibri" w:hAnsi="Calibri" w:cs="Calibri"/>
          <w:color w:val="70AD47" w:themeColor="accent6"/>
          <w:sz w:val="22"/>
          <w:szCs w:val="22"/>
        </w:rPr>
        <w:t xml:space="preserve"> </w:t>
      </w:r>
      <w:r w:rsidRPr="00B00782">
        <w:rPr>
          <w:rFonts w:ascii="Calibri" w:eastAsia="Times New Roman" w:hAnsi="Calibri" w:cs="Calibri"/>
          <w:sz w:val="22"/>
          <w:szCs w:val="22"/>
        </w:rPr>
        <w:t xml:space="preserve"> </w:t>
      </w:r>
    </w:p>
    <w:p w14:paraId="3F0EEAFB" w14:textId="666A1A01" w:rsidR="001554F2" w:rsidRPr="001554F2" w:rsidRDefault="00520A8C" w:rsidP="001554F2">
      <w:pPr>
        <w:jc w:val="both"/>
        <w:rPr>
          <w:rFonts w:ascii="Calibri" w:hAnsi="Calibri" w:cs="Calibri"/>
          <w:bCs/>
          <w:lang w:val="en-US"/>
        </w:rPr>
      </w:pPr>
      <w:r>
        <w:rPr>
          <w:rFonts w:ascii="Calibri" w:hAnsi="Calibri" w:cs="Calibri"/>
          <w:bCs/>
          <w:lang w:val="en-US"/>
        </w:rPr>
        <w:t>Overall</w:t>
      </w:r>
      <w:r w:rsidR="001940E7">
        <w:rPr>
          <w:rFonts w:ascii="Calibri" w:hAnsi="Calibri" w:cs="Calibri"/>
          <w:bCs/>
          <w:lang w:val="en-US"/>
        </w:rPr>
        <w:t xml:space="preserve"> </w:t>
      </w:r>
      <w:r w:rsidR="002A209D">
        <w:rPr>
          <w:rFonts w:ascii="Calibri" w:hAnsi="Calibri" w:cs="Calibri"/>
          <w:bCs/>
          <w:lang w:val="en-US"/>
        </w:rPr>
        <w:t xml:space="preserve">greenhouse gas </w:t>
      </w:r>
      <w:r>
        <w:rPr>
          <w:rFonts w:ascii="Calibri" w:hAnsi="Calibri" w:cs="Calibri"/>
          <w:bCs/>
          <w:lang w:val="en-US"/>
        </w:rPr>
        <w:t>reduction</w:t>
      </w:r>
      <w:r w:rsidR="001940E7">
        <w:rPr>
          <w:rFonts w:ascii="Calibri" w:hAnsi="Calibri" w:cs="Calibri"/>
          <w:bCs/>
          <w:lang w:val="en-US"/>
        </w:rPr>
        <w:t xml:space="preserve"> of </w:t>
      </w:r>
      <w:commentRangeStart w:id="11"/>
      <w:r w:rsidR="001940E7">
        <w:rPr>
          <w:rFonts w:ascii="Calibri" w:hAnsi="Calibri" w:cs="Calibri"/>
          <w:bCs/>
          <w:lang w:val="en-US"/>
        </w:rPr>
        <w:t xml:space="preserve">3.34kgCO2e </w:t>
      </w:r>
      <w:commentRangeEnd w:id="11"/>
      <w:r w:rsidR="00931760">
        <w:rPr>
          <w:rStyle w:val="CommentReference"/>
        </w:rPr>
        <w:commentReference w:id="11"/>
      </w:r>
      <w:r w:rsidR="001940E7">
        <w:rPr>
          <w:rFonts w:ascii="Calibri" w:hAnsi="Calibri" w:cs="Calibri"/>
          <w:bCs/>
          <w:lang w:val="en-US"/>
        </w:rPr>
        <w:t>for</w:t>
      </w:r>
      <w:r>
        <w:rPr>
          <w:rFonts w:ascii="Calibri" w:hAnsi="Calibri" w:cs="Calibri"/>
          <w:bCs/>
          <w:lang w:val="en-US"/>
        </w:rPr>
        <w:t xml:space="preserve"> one</w:t>
      </w:r>
      <w:r w:rsidR="001554F2">
        <w:rPr>
          <w:rFonts w:ascii="Calibri" w:hAnsi="Calibri" w:cs="Calibri"/>
          <w:bCs/>
          <w:lang w:val="en-US"/>
        </w:rPr>
        <w:t xml:space="preserve"> </w:t>
      </w:r>
      <w:proofErr w:type="spellStart"/>
      <w:r w:rsidR="001554F2">
        <w:rPr>
          <w:rFonts w:ascii="Calibri" w:hAnsi="Calibri" w:cs="Calibri"/>
          <w:bCs/>
          <w:lang w:val="en-US"/>
        </w:rPr>
        <w:t>haemodialysis</w:t>
      </w:r>
      <w:proofErr w:type="spellEnd"/>
      <w:r w:rsidR="001554F2">
        <w:rPr>
          <w:rFonts w:ascii="Calibri" w:hAnsi="Calibri" w:cs="Calibri"/>
          <w:bCs/>
          <w:lang w:val="en-US"/>
        </w:rPr>
        <w:t xml:space="preserve"> </w:t>
      </w:r>
      <w:r w:rsidR="001554F2" w:rsidRPr="001554F2">
        <w:rPr>
          <w:rFonts w:ascii="Calibri" w:hAnsi="Calibri" w:cs="Calibri"/>
          <w:bCs/>
          <w:lang w:val="en-US"/>
        </w:rPr>
        <w:t>session</w:t>
      </w:r>
      <w:r>
        <w:rPr>
          <w:rFonts w:ascii="Calibri" w:hAnsi="Calibri" w:cs="Calibri"/>
          <w:bCs/>
          <w:lang w:val="en-US"/>
        </w:rPr>
        <w:t xml:space="preserve">.  </w:t>
      </w:r>
      <w:r w:rsidR="001940E7">
        <w:rPr>
          <w:rFonts w:ascii="Calibri" w:hAnsi="Calibri" w:cs="Calibri"/>
          <w:bCs/>
          <w:lang w:val="en-US"/>
        </w:rPr>
        <w:t>This equates to an annual saving of 520.49kgCO2e f</w:t>
      </w:r>
      <w:r>
        <w:rPr>
          <w:rFonts w:ascii="Calibri" w:hAnsi="Calibri" w:cs="Calibri"/>
          <w:bCs/>
          <w:lang w:val="en-US"/>
        </w:rPr>
        <w:t xml:space="preserve">or one person on </w:t>
      </w:r>
      <w:proofErr w:type="spellStart"/>
      <w:r>
        <w:rPr>
          <w:rFonts w:ascii="Calibri" w:hAnsi="Calibri" w:cs="Calibri"/>
          <w:bCs/>
          <w:lang w:val="en-US"/>
        </w:rPr>
        <w:t>haemodialysis</w:t>
      </w:r>
      <w:proofErr w:type="spellEnd"/>
      <w:r w:rsidR="001940E7">
        <w:rPr>
          <w:rFonts w:ascii="Calibri" w:hAnsi="Calibri" w:cs="Calibri"/>
          <w:bCs/>
          <w:lang w:val="en-US"/>
        </w:rPr>
        <w:t xml:space="preserve">.  For a conservative estimate of CO2e savings on the acute </w:t>
      </w:r>
      <w:proofErr w:type="spellStart"/>
      <w:r w:rsidR="001940E7">
        <w:rPr>
          <w:rFonts w:ascii="Calibri" w:hAnsi="Calibri" w:cs="Calibri"/>
          <w:bCs/>
          <w:lang w:val="en-US"/>
        </w:rPr>
        <w:t>dialyisis</w:t>
      </w:r>
      <w:proofErr w:type="spellEnd"/>
      <w:r w:rsidR="001940E7">
        <w:rPr>
          <w:rFonts w:ascii="Calibri" w:hAnsi="Calibri" w:cs="Calibri"/>
          <w:bCs/>
          <w:lang w:val="en-US"/>
        </w:rPr>
        <w:t xml:space="preserve"> unit, taking a m</w:t>
      </w:r>
      <w:r w:rsidR="001554F2" w:rsidRPr="001554F2">
        <w:rPr>
          <w:rFonts w:ascii="Calibri" w:hAnsi="Calibri" w:cs="Calibri"/>
          <w:bCs/>
          <w:lang w:val="en-US"/>
        </w:rPr>
        <w:t>inimum of 36</w:t>
      </w:r>
      <w:r w:rsidR="001940E7">
        <w:rPr>
          <w:rFonts w:ascii="Calibri" w:hAnsi="Calibri" w:cs="Calibri"/>
          <w:bCs/>
          <w:lang w:val="en-US"/>
        </w:rPr>
        <w:t xml:space="preserve"> </w:t>
      </w:r>
      <w:proofErr w:type="spellStart"/>
      <w:r w:rsidR="001940E7">
        <w:rPr>
          <w:rFonts w:ascii="Calibri" w:hAnsi="Calibri" w:cs="Calibri"/>
          <w:bCs/>
          <w:lang w:val="en-US"/>
        </w:rPr>
        <w:t>haemodialysis</w:t>
      </w:r>
      <w:proofErr w:type="spellEnd"/>
      <w:r w:rsidR="001554F2" w:rsidRPr="001554F2">
        <w:rPr>
          <w:rFonts w:ascii="Calibri" w:hAnsi="Calibri" w:cs="Calibri"/>
          <w:bCs/>
          <w:lang w:val="en-US"/>
        </w:rPr>
        <w:t xml:space="preserve"> patients per week </w:t>
      </w:r>
      <w:r w:rsidR="001940E7">
        <w:rPr>
          <w:rFonts w:ascii="Calibri" w:hAnsi="Calibri" w:cs="Calibri"/>
          <w:bCs/>
          <w:lang w:val="en-US"/>
        </w:rPr>
        <w:t>the savings would be</w:t>
      </w:r>
      <w:r w:rsidR="001554F2" w:rsidRPr="001554F2">
        <w:rPr>
          <w:rFonts w:ascii="Calibri" w:hAnsi="Calibri" w:cs="Calibri"/>
          <w:bCs/>
          <w:lang w:val="en-US"/>
        </w:rPr>
        <w:t xml:space="preserve"> 18</w:t>
      </w:r>
      <w:r w:rsidR="001940E7">
        <w:rPr>
          <w:rFonts w:ascii="Calibri" w:hAnsi="Calibri" w:cs="Calibri"/>
          <w:bCs/>
          <w:lang w:val="en-US"/>
        </w:rPr>
        <w:t>.74</w:t>
      </w:r>
      <w:r w:rsidR="001554F2" w:rsidRPr="001554F2">
        <w:rPr>
          <w:rFonts w:ascii="Calibri" w:hAnsi="Calibri" w:cs="Calibri"/>
          <w:bCs/>
          <w:lang w:val="en-US"/>
        </w:rPr>
        <w:t xml:space="preserve"> tonnes of CO2e </w:t>
      </w:r>
      <w:r w:rsidR="002A209D">
        <w:rPr>
          <w:rFonts w:ascii="Calibri" w:hAnsi="Calibri" w:cs="Calibri"/>
          <w:bCs/>
          <w:lang w:val="en-US"/>
        </w:rPr>
        <w:t>annually</w:t>
      </w:r>
      <w:r w:rsidR="001554F2" w:rsidRPr="001554F2">
        <w:rPr>
          <w:rFonts w:ascii="Calibri" w:hAnsi="Calibri" w:cs="Calibri"/>
          <w:bCs/>
          <w:lang w:val="en-US"/>
        </w:rPr>
        <w:t xml:space="preserve">. </w:t>
      </w:r>
    </w:p>
    <w:p w14:paraId="3C2C36D0" w14:textId="26AFD07E" w:rsidR="007032EC" w:rsidRPr="00B00782" w:rsidRDefault="001554F2" w:rsidP="001940E7">
      <w:pPr>
        <w:jc w:val="both"/>
        <w:rPr>
          <w:rFonts w:ascii="Calibri" w:hAnsi="Calibri" w:cs="Calibri"/>
          <w:bCs/>
          <w:lang w:val="en-US"/>
        </w:rPr>
      </w:pPr>
      <w:r w:rsidRPr="001554F2">
        <w:rPr>
          <w:rFonts w:ascii="Calibri" w:hAnsi="Calibri" w:cs="Calibri"/>
          <w:bCs/>
          <w:lang w:val="en-US"/>
        </w:rPr>
        <w:t>When scaled up to satellite dialysis units there is a greater reduction in PVC, less N/saline would need to be made and would avoid the need for packaging or delivery.</w:t>
      </w:r>
    </w:p>
    <w:p w14:paraId="073F96D1" w14:textId="77777777" w:rsidR="007032EC" w:rsidRPr="00B00782" w:rsidRDefault="007032EC" w:rsidP="007032EC">
      <w:pPr>
        <w:spacing w:before="0" w:after="100"/>
        <w:rPr>
          <w:rFonts w:ascii="Calibri" w:hAnsi="Calibri" w:cs="Calibri"/>
          <w:sz w:val="22"/>
          <w:szCs w:val="22"/>
        </w:rPr>
      </w:pPr>
      <w:r w:rsidRPr="00B00782">
        <w:rPr>
          <w:rFonts w:ascii="Calibri" w:eastAsia="Times New Roman" w:hAnsi="Calibri" w:cs="Calibri"/>
          <w:i/>
          <w:iCs/>
          <w:color w:val="70AD47" w:themeColor="accent6"/>
          <w:sz w:val="22"/>
          <w:szCs w:val="22"/>
        </w:rPr>
        <w:t>Financial benefit:</w:t>
      </w:r>
      <w:r w:rsidRPr="00B00782">
        <w:rPr>
          <w:rFonts w:ascii="Calibri" w:eastAsia="Times New Roman" w:hAnsi="Calibri" w:cs="Calibri"/>
          <w:sz w:val="22"/>
          <w:szCs w:val="22"/>
        </w:rPr>
        <w:t xml:space="preserve"> </w:t>
      </w:r>
    </w:p>
    <w:p w14:paraId="565B95AE" w14:textId="2700E410" w:rsidR="00EC59BD" w:rsidRDefault="00EC59BD" w:rsidP="007032EC">
      <w:pPr>
        <w:spacing w:before="0" w:after="100"/>
        <w:rPr>
          <w:rFonts w:ascii="Calibri" w:hAnsi="Calibri" w:cs="Calibri"/>
        </w:rPr>
      </w:pPr>
      <w:r>
        <w:rPr>
          <w:rFonts w:ascii="Calibri" w:hAnsi="Calibri" w:cs="Calibri"/>
        </w:rPr>
        <w:t xml:space="preserve">Cost of boxes of N/saline per day is £50, bringing a weekly saving of £350 and annual saving of £18,200.  </w:t>
      </w:r>
    </w:p>
    <w:p w14:paraId="1112661E" w14:textId="136312F9" w:rsidR="007032EC" w:rsidRPr="00B00782" w:rsidRDefault="00EC59BD" w:rsidP="007032EC">
      <w:pPr>
        <w:spacing w:before="0" w:after="100"/>
        <w:rPr>
          <w:rFonts w:ascii="Calibri" w:hAnsi="Calibri" w:cs="Calibri"/>
          <w:i/>
          <w:sz w:val="22"/>
          <w:szCs w:val="22"/>
        </w:rPr>
      </w:pPr>
      <w:r>
        <w:rPr>
          <w:rFonts w:ascii="Calibri" w:hAnsi="Calibri" w:cs="Calibri"/>
          <w:i/>
          <w:iCs/>
          <w:color w:val="70AD47" w:themeColor="accent6"/>
          <w:sz w:val="22"/>
          <w:szCs w:val="22"/>
        </w:rPr>
        <w:t>Social sustainability</w:t>
      </w:r>
      <w:r w:rsidR="007032EC" w:rsidRPr="00B00782">
        <w:rPr>
          <w:rFonts w:ascii="Calibri" w:hAnsi="Calibri" w:cs="Calibri"/>
          <w:i/>
          <w:iCs/>
          <w:color w:val="70AD47" w:themeColor="accent6"/>
          <w:sz w:val="22"/>
          <w:szCs w:val="22"/>
        </w:rPr>
        <w:t>:</w:t>
      </w:r>
    </w:p>
    <w:p w14:paraId="3647FFD2" w14:textId="2B15629A" w:rsidR="00EC59BD" w:rsidRDefault="00EC59BD" w:rsidP="007032EC">
      <w:pPr>
        <w:spacing w:before="0" w:after="100"/>
        <w:rPr>
          <w:rFonts w:ascii="Calibri" w:hAnsi="Calibri" w:cs="Calibri"/>
          <w:b/>
          <w:lang w:val="en-US"/>
        </w:rPr>
      </w:pPr>
      <w:r w:rsidRPr="009D56AE">
        <w:rPr>
          <w:rFonts w:cs="Corbel"/>
        </w:rPr>
        <w:t xml:space="preserve">Staff found the change made connection shorter and more efficient. They reported having more time to speak with patients as they were not going to get the N/saline. They also found setting up the dialysis machines took less </w:t>
      </w:r>
      <w:proofErr w:type="gramStart"/>
      <w:r w:rsidRPr="009D56AE">
        <w:rPr>
          <w:rFonts w:cs="Corbel"/>
        </w:rPr>
        <w:t>time</w:t>
      </w:r>
      <w:proofErr w:type="gramEnd"/>
      <w:r w:rsidRPr="009D56AE">
        <w:rPr>
          <w:rFonts w:cs="Corbel"/>
        </w:rPr>
        <w:t xml:space="preserve"> and they had more time to document. Patients noticed they were put on their dialysis faster and were happy knowing there was less waste in their dialysis</w:t>
      </w:r>
      <w:r>
        <w:rPr>
          <w:rFonts w:cs="Corbel"/>
        </w:rPr>
        <w:t>.</w:t>
      </w:r>
    </w:p>
    <w:p w14:paraId="5E66438D" w14:textId="10F81C46" w:rsidR="00EC59BD" w:rsidRDefault="00EC59BD" w:rsidP="00EC59BD">
      <w:pPr>
        <w:jc w:val="both"/>
        <w:rPr>
          <w:rFonts w:ascii="Calibri" w:hAnsi="Calibri" w:cs="Calibri"/>
          <w:sz w:val="22"/>
          <w:szCs w:val="22"/>
          <w:vertAlign w:val="superscript"/>
        </w:rPr>
      </w:pPr>
      <w:r>
        <w:rPr>
          <w:rFonts w:ascii="Calibri" w:hAnsi="Calibri" w:cs="Calibri"/>
          <w:b/>
          <w:color w:val="70AD47" w:themeColor="accent1"/>
          <w:sz w:val="22"/>
          <w:szCs w:val="22"/>
        </w:rPr>
        <w:t>Conclusions:</w:t>
      </w:r>
    </w:p>
    <w:p w14:paraId="5D9858DE" w14:textId="77777777" w:rsidR="00601A57" w:rsidRPr="00601A57" w:rsidRDefault="00601A57" w:rsidP="00601A57">
      <w:pPr>
        <w:spacing w:before="0" w:after="160" w:line="259" w:lineRule="auto"/>
        <w:rPr>
          <w:rFonts w:ascii="Calibri" w:eastAsia="Times New Roman" w:hAnsi="Calibri" w:cs="Calibri"/>
        </w:rPr>
      </w:pPr>
      <w:r w:rsidRPr="00601A57">
        <w:rPr>
          <w:rFonts w:ascii="Calibri" w:eastAsia="Times New Roman" w:hAnsi="Calibri" w:cs="Calibri"/>
        </w:rPr>
        <w:t>Using dialysis machine dialysate for online priming avoids the need to use N/saline thereby reducing carbon emissions and waste. Online priming has been shown to be safe and has the additional benefit in allowing staff to have more time to be with patients and to do their documentation. There are health and safety benefits with the removing the need to deliver and stack boxes of N/saline.</w:t>
      </w:r>
    </w:p>
    <w:p w14:paraId="7B909479" w14:textId="37C44EE0" w:rsidR="00764366" w:rsidRDefault="00EC59BD" w:rsidP="00AE5B2B">
      <w:pPr>
        <w:rPr>
          <w:rFonts w:ascii="Calibri" w:hAnsi="Calibri" w:cs="Calibri"/>
        </w:rPr>
      </w:pPr>
      <w:r w:rsidRPr="00601A57">
        <w:rPr>
          <w:rFonts w:ascii="Calibri" w:hAnsi="Calibri" w:cs="Calibri"/>
        </w:rPr>
        <w:t xml:space="preserve">This project </w:t>
      </w:r>
      <w:r w:rsidR="00601A57" w:rsidRPr="00601A57">
        <w:rPr>
          <w:rFonts w:ascii="Calibri" w:hAnsi="Calibri" w:cs="Calibri"/>
        </w:rPr>
        <w:t>i</w:t>
      </w:r>
      <w:r w:rsidRPr="00601A57">
        <w:rPr>
          <w:rFonts w:ascii="Calibri" w:hAnsi="Calibri" w:cs="Calibri"/>
        </w:rPr>
        <w:t>llustrates how small changes result in a reduction in CO2e that can easily be adopted and scaled nationally to decrease the use of this unnecessary resource in priming lines for dialysis.</w:t>
      </w:r>
      <w:r w:rsidR="00601A57" w:rsidRPr="00601A57">
        <w:rPr>
          <w:rFonts w:ascii="Calibri" w:hAnsi="Calibri" w:cs="Calibri"/>
        </w:rPr>
        <w:t xml:space="preserve"> </w:t>
      </w:r>
      <w:bookmarkStart w:id="12" w:name="_Hlk153440550"/>
    </w:p>
    <w:p w14:paraId="4CDFD03A" w14:textId="77777777" w:rsidR="00AE5B2B" w:rsidRDefault="00AE5B2B" w:rsidP="007032EC">
      <w:pPr>
        <w:pStyle w:val="Headingleveltwo"/>
        <w:spacing w:before="0" w:after="0"/>
        <w:rPr>
          <w:rFonts w:ascii="Calibri" w:hAnsi="Calibri" w:cs="Calibri"/>
          <w:b/>
          <w:bCs/>
          <w:color w:val="70AD47" w:themeColor="accent1"/>
        </w:rPr>
      </w:pPr>
    </w:p>
    <w:p w14:paraId="1B82A913" w14:textId="4D478C57" w:rsidR="007032EC" w:rsidRPr="00AB352A" w:rsidRDefault="006E40B2" w:rsidP="007032EC">
      <w:pPr>
        <w:pStyle w:val="Headingleveltwo"/>
        <w:spacing w:before="0" w:after="0"/>
        <w:rPr>
          <w:rFonts w:ascii="Calibri" w:hAnsi="Calibri" w:cs="Calibri"/>
          <w:b/>
          <w:bCs/>
          <w:color w:val="auto"/>
        </w:rPr>
      </w:pPr>
      <w:r>
        <w:rPr>
          <w:rFonts w:ascii="Calibri" w:hAnsi="Calibri" w:cs="Calibri"/>
          <w:b/>
          <w:bCs/>
          <w:color w:val="70AD47" w:themeColor="accent1"/>
        </w:rPr>
        <w:t>5b</w:t>
      </w:r>
      <w:r w:rsidR="007032EC" w:rsidRPr="00AB352A">
        <w:rPr>
          <w:rFonts w:ascii="Calibri" w:hAnsi="Calibri" w:cs="Calibri"/>
          <w:b/>
          <w:bCs/>
          <w:color w:val="70AD47" w:themeColor="accent1"/>
        </w:rPr>
        <w:t xml:space="preserve">. TITLE </w:t>
      </w:r>
      <w:r w:rsidR="002A209D">
        <w:rPr>
          <w:rFonts w:ascii="Calibri" w:hAnsi="Calibri" w:cs="Calibri"/>
          <w:b/>
          <w:bCs/>
          <w:color w:val="auto"/>
        </w:rPr>
        <w:t>Dialysing Nearer to Home</w:t>
      </w:r>
    </w:p>
    <w:p w14:paraId="7E9CFB0A" w14:textId="77777777" w:rsidR="007032EC" w:rsidRPr="00AB352A" w:rsidRDefault="007032EC" w:rsidP="007032EC">
      <w:pPr>
        <w:autoSpaceDE w:val="0"/>
        <w:autoSpaceDN w:val="0"/>
        <w:adjustRightInd w:val="0"/>
        <w:spacing w:before="0" w:after="0" w:line="240" w:lineRule="auto"/>
        <w:rPr>
          <w:rFonts w:ascii="Calibri" w:hAnsi="Calibri" w:cs="Calibri"/>
          <w:b/>
          <w:bCs/>
          <w:sz w:val="28"/>
          <w:szCs w:val="28"/>
        </w:rPr>
      </w:pPr>
      <w:r w:rsidRPr="00AB352A">
        <w:rPr>
          <w:rFonts w:ascii="Calibri" w:hAnsi="Calibri" w:cs="Calibri"/>
          <w:b/>
          <w:bCs/>
          <w:sz w:val="28"/>
          <w:szCs w:val="28"/>
        </w:rPr>
        <w:t>_____________________________________________________________________</w:t>
      </w:r>
    </w:p>
    <w:p w14:paraId="6757B73A" w14:textId="65B1EC51" w:rsidR="007032EC" w:rsidRDefault="007032EC" w:rsidP="007032EC">
      <w:pPr>
        <w:autoSpaceDE w:val="0"/>
        <w:autoSpaceDN w:val="0"/>
        <w:adjustRightInd w:val="0"/>
        <w:spacing w:before="0" w:after="0" w:line="240" w:lineRule="auto"/>
        <w:rPr>
          <w:rFonts w:ascii="Calibri" w:hAnsi="Calibri" w:cs="Calibri"/>
          <w:b/>
          <w:bCs/>
          <w:spacing w:val="10"/>
          <w:sz w:val="22"/>
          <w:szCs w:val="22"/>
        </w:rPr>
      </w:pPr>
      <w:r w:rsidRPr="00AB352A">
        <w:rPr>
          <w:rFonts w:ascii="Calibri" w:hAnsi="Calibri" w:cs="Calibri"/>
          <w:b/>
          <w:bCs/>
          <w:color w:val="538135" w:themeColor="accent1" w:themeShade="BF"/>
          <w:spacing w:val="10"/>
          <w:sz w:val="22"/>
          <w:szCs w:val="22"/>
        </w:rPr>
        <w:t xml:space="preserve">SCHOLAR: </w:t>
      </w:r>
      <w:r w:rsidRPr="00AB352A">
        <w:rPr>
          <w:rFonts w:ascii="Calibri" w:hAnsi="Calibri" w:cs="Calibri"/>
          <w:b/>
          <w:bCs/>
          <w:spacing w:val="10"/>
          <w:sz w:val="22"/>
          <w:szCs w:val="22"/>
        </w:rPr>
        <w:t xml:space="preserve">Dr </w:t>
      </w:r>
      <w:r w:rsidR="002A209D">
        <w:rPr>
          <w:rFonts w:ascii="Calibri" w:hAnsi="Calibri" w:cs="Calibri"/>
          <w:b/>
          <w:bCs/>
          <w:spacing w:val="10"/>
          <w:sz w:val="22"/>
          <w:szCs w:val="22"/>
        </w:rPr>
        <w:t>Rosa Montero</w:t>
      </w:r>
      <w:r w:rsidR="007C6FF6">
        <w:rPr>
          <w:rFonts w:ascii="Calibri" w:hAnsi="Calibri" w:cs="Calibri"/>
          <w:b/>
          <w:bCs/>
          <w:spacing w:val="10"/>
          <w:sz w:val="22"/>
          <w:szCs w:val="22"/>
        </w:rPr>
        <w:t xml:space="preserve"> </w:t>
      </w:r>
      <w:r w:rsidR="007C6FF6" w:rsidRPr="007C6FF6">
        <w:rPr>
          <w:rFonts w:ascii="Calibri" w:hAnsi="Calibri" w:cs="Calibri"/>
          <w:b/>
          <w:bCs/>
          <w:spacing w:val="10"/>
          <w:sz w:val="22"/>
          <w:szCs w:val="22"/>
        </w:rPr>
        <w:t>(</w:t>
      </w:r>
      <w:r w:rsidR="007C6FF6" w:rsidRPr="007C6FF6">
        <w:rPr>
          <w:rStyle w:val="contentpasted0"/>
          <w:rFonts w:ascii="Calibri" w:hAnsi="Calibri" w:cs="Calibri"/>
          <w:b/>
          <w:bCs/>
          <w:sz w:val="22"/>
          <w:szCs w:val="22"/>
        </w:rPr>
        <w:t>Kidney Consultant</w:t>
      </w:r>
      <w:r w:rsidR="007C6FF6">
        <w:rPr>
          <w:rStyle w:val="contentpasted0"/>
          <w:rFonts w:ascii="Calibri" w:hAnsi="Calibri" w:cs="Calibri"/>
          <w:b/>
          <w:bCs/>
          <w:sz w:val="22"/>
          <w:szCs w:val="22"/>
        </w:rPr>
        <w:t xml:space="preserve">, </w:t>
      </w:r>
      <w:r w:rsidR="007C6FF6" w:rsidRPr="007C6FF6">
        <w:rPr>
          <w:rStyle w:val="contentpasted0"/>
          <w:rFonts w:ascii="Calibri" w:hAnsi="Calibri" w:cs="Calibri"/>
          <w:b/>
          <w:bCs/>
          <w:sz w:val="22"/>
          <w:szCs w:val="22"/>
        </w:rPr>
        <w:t>St George’s University Hospitals NHS Foundation Trust)</w:t>
      </w:r>
    </w:p>
    <w:p w14:paraId="3537CCB2" w14:textId="77777777" w:rsidR="00930352" w:rsidRDefault="002A209D" w:rsidP="00930352">
      <w:pPr>
        <w:autoSpaceDE w:val="0"/>
        <w:autoSpaceDN w:val="0"/>
        <w:adjustRightInd w:val="0"/>
        <w:spacing w:before="0" w:after="0" w:line="240" w:lineRule="auto"/>
        <w:rPr>
          <w:rFonts w:ascii="Calibri" w:hAnsi="Calibri" w:cs="Calibri"/>
          <w:b/>
          <w:bCs/>
          <w:spacing w:val="10"/>
          <w:sz w:val="22"/>
          <w:szCs w:val="22"/>
        </w:rPr>
      </w:pPr>
      <w:r w:rsidRPr="006874D4">
        <w:rPr>
          <w:rFonts w:ascii="Calibri" w:hAnsi="Calibri" w:cs="Calibri"/>
          <w:b/>
          <w:bCs/>
          <w:color w:val="538135"/>
          <w:spacing w:val="10"/>
          <w:sz w:val="22"/>
          <w:szCs w:val="22"/>
        </w:rPr>
        <w:t>TEAM MEMBERS</w:t>
      </w:r>
      <w:r>
        <w:rPr>
          <w:rFonts w:ascii="Calibri" w:hAnsi="Calibri" w:cs="Calibri"/>
          <w:b/>
          <w:bCs/>
          <w:spacing w:val="10"/>
          <w:sz w:val="22"/>
          <w:szCs w:val="22"/>
        </w:rPr>
        <w:t xml:space="preserve">: R Calayag (Renal IT), </w:t>
      </w:r>
      <w:r w:rsidR="00930352">
        <w:rPr>
          <w:rFonts w:ascii="Calibri" w:hAnsi="Calibri" w:cs="Calibri"/>
          <w:b/>
          <w:bCs/>
          <w:spacing w:val="10"/>
          <w:sz w:val="22"/>
          <w:szCs w:val="22"/>
        </w:rPr>
        <w:t>L Espiritu (Dialysis Matron)</w:t>
      </w:r>
      <w:r>
        <w:rPr>
          <w:rFonts w:ascii="Calibri" w:hAnsi="Calibri" w:cs="Calibri"/>
          <w:b/>
          <w:bCs/>
          <w:spacing w:val="10"/>
          <w:sz w:val="22"/>
          <w:szCs w:val="22"/>
        </w:rPr>
        <w:t xml:space="preserve">, R </w:t>
      </w:r>
      <w:proofErr w:type="spellStart"/>
      <w:r>
        <w:rPr>
          <w:rFonts w:ascii="Calibri" w:hAnsi="Calibri" w:cs="Calibri"/>
          <w:b/>
          <w:bCs/>
          <w:spacing w:val="10"/>
          <w:sz w:val="22"/>
          <w:szCs w:val="22"/>
        </w:rPr>
        <w:t>Cubita</w:t>
      </w:r>
      <w:proofErr w:type="spellEnd"/>
      <w:r>
        <w:rPr>
          <w:rFonts w:ascii="Calibri" w:hAnsi="Calibri" w:cs="Calibri"/>
          <w:b/>
          <w:bCs/>
          <w:spacing w:val="10"/>
          <w:sz w:val="22"/>
          <w:szCs w:val="22"/>
        </w:rPr>
        <w:t xml:space="preserve"> (Dialysis Matron)</w:t>
      </w:r>
      <w:r w:rsidR="00930352">
        <w:rPr>
          <w:rFonts w:ascii="Calibri" w:hAnsi="Calibri" w:cs="Calibri"/>
          <w:b/>
          <w:bCs/>
          <w:spacing w:val="10"/>
          <w:sz w:val="22"/>
          <w:szCs w:val="22"/>
        </w:rPr>
        <w:t>, Finance Team</w:t>
      </w:r>
    </w:p>
    <w:bookmarkEnd w:id="12"/>
    <w:p w14:paraId="059FB6F8" w14:textId="77777777" w:rsidR="00930352" w:rsidRDefault="00930352" w:rsidP="00930352">
      <w:pPr>
        <w:autoSpaceDE w:val="0"/>
        <w:autoSpaceDN w:val="0"/>
        <w:adjustRightInd w:val="0"/>
        <w:spacing w:before="0" w:after="0" w:line="240" w:lineRule="auto"/>
        <w:rPr>
          <w:rFonts w:ascii="Calibri" w:hAnsi="Calibri" w:cs="Calibri"/>
          <w:b/>
          <w:bCs/>
          <w:spacing w:val="10"/>
          <w:sz w:val="22"/>
          <w:szCs w:val="22"/>
        </w:rPr>
      </w:pPr>
    </w:p>
    <w:p w14:paraId="6A4DCDD3" w14:textId="77777777" w:rsidR="00930352" w:rsidRDefault="007032EC" w:rsidP="00930352">
      <w:pPr>
        <w:autoSpaceDE w:val="0"/>
        <w:autoSpaceDN w:val="0"/>
        <w:adjustRightInd w:val="0"/>
        <w:spacing w:before="0" w:after="0" w:line="240" w:lineRule="auto"/>
        <w:rPr>
          <w:rFonts w:ascii="Calibri" w:hAnsi="Calibri" w:cs="Calibri"/>
          <w:b/>
          <w:bCs/>
          <w:spacing w:val="10"/>
          <w:sz w:val="22"/>
          <w:szCs w:val="22"/>
        </w:rPr>
      </w:pPr>
      <w:r w:rsidRPr="00B00782">
        <w:rPr>
          <w:rFonts w:ascii="Calibri" w:hAnsi="Calibri" w:cs="Calibri"/>
          <w:b/>
          <w:color w:val="70AD47" w:themeColor="accent1"/>
          <w:sz w:val="22"/>
          <w:szCs w:val="22"/>
        </w:rPr>
        <w:t xml:space="preserve">Background: </w:t>
      </w:r>
    </w:p>
    <w:p w14:paraId="338CC54A" w14:textId="6F20E767" w:rsidR="00930352" w:rsidRDefault="00930352" w:rsidP="00CC7071">
      <w:pPr>
        <w:autoSpaceDE w:val="0"/>
        <w:autoSpaceDN w:val="0"/>
        <w:adjustRightInd w:val="0"/>
        <w:spacing w:before="0" w:after="0" w:line="240" w:lineRule="auto"/>
        <w:rPr>
          <w:rFonts w:ascii="Calibri" w:eastAsia="Times New Roman" w:hAnsi="Calibri" w:cs="Calibri"/>
        </w:rPr>
      </w:pPr>
      <w:r w:rsidRPr="00930352">
        <w:rPr>
          <w:rFonts w:ascii="Calibri" w:hAnsi="Calibri" w:cs="Calibri"/>
        </w:rPr>
        <w:t>The rising number of patients requiring dialysis has also seen an increase in the use of hospital transport for our dialysis patients to attend three times a week to our dialysis units. Renal is known to be the largest users of hospital transport.</w:t>
      </w:r>
      <w:r>
        <w:rPr>
          <w:rFonts w:ascii="Calibri" w:hAnsi="Calibri" w:cs="Calibri"/>
        </w:rPr>
        <w:t xml:space="preserve">  </w:t>
      </w:r>
      <w:r w:rsidRPr="00930352">
        <w:rPr>
          <w:rFonts w:ascii="Calibri" w:eastAsia="Times New Roman" w:hAnsi="Calibri" w:cs="Calibri"/>
        </w:rPr>
        <w:t>Our three satellite haemodialysis units cover different areas with transport taking up to two hours to pick patients up from their home to up to 2 hours to collect them from the unit to take them home. This project explored how to improve patient experience, increase active travel of patients to the satellite unit and reduce hospital transport.</w:t>
      </w:r>
    </w:p>
    <w:p w14:paraId="5C5A4C88" w14:textId="77777777" w:rsidR="00CC7071" w:rsidRPr="00930352" w:rsidRDefault="00CC7071" w:rsidP="00CC7071">
      <w:pPr>
        <w:autoSpaceDE w:val="0"/>
        <w:autoSpaceDN w:val="0"/>
        <w:adjustRightInd w:val="0"/>
        <w:spacing w:before="0" w:after="0" w:line="240" w:lineRule="auto"/>
        <w:rPr>
          <w:rFonts w:ascii="Calibri" w:hAnsi="Calibri" w:cs="Calibri"/>
        </w:rPr>
      </w:pPr>
    </w:p>
    <w:p w14:paraId="4CC01603" w14:textId="52440F79" w:rsidR="007032EC" w:rsidRPr="00B00782" w:rsidRDefault="007032EC" w:rsidP="007032EC">
      <w:pPr>
        <w:spacing w:before="0" w:after="100"/>
        <w:rPr>
          <w:rFonts w:ascii="Calibri" w:hAnsi="Calibri" w:cs="Calibri"/>
          <w:b/>
          <w:color w:val="70AD47" w:themeColor="accent1"/>
          <w:sz w:val="22"/>
          <w:szCs w:val="22"/>
          <w:u w:val="single"/>
        </w:rPr>
      </w:pPr>
      <w:r w:rsidRPr="00B00782">
        <w:rPr>
          <w:rFonts w:ascii="Calibri" w:hAnsi="Calibri" w:cs="Calibri"/>
          <w:b/>
          <w:color w:val="70AD47" w:themeColor="accent1"/>
          <w:sz w:val="22"/>
          <w:szCs w:val="22"/>
        </w:rPr>
        <w:lastRenderedPageBreak/>
        <w:t>Specific Aims:</w:t>
      </w:r>
    </w:p>
    <w:p w14:paraId="3B2DD195" w14:textId="77777777" w:rsidR="00930352" w:rsidRPr="00930352" w:rsidRDefault="00930352" w:rsidP="00930352">
      <w:pPr>
        <w:autoSpaceDE w:val="0"/>
        <w:autoSpaceDN w:val="0"/>
        <w:adjustRightInd w:val="0"/>
        <w:spacing w:before="0" w:after="100"/>
        <w:rPr>
          <w:rFonts w:ascii="Calibri" w:hAnsi="Calibri" w:cs="Calibri"/>
        </w:rPr>
      </w:pPr>
      <w:r w:rsidRPr="00930352">
        <w:rPr>
          <w:rFonts w:ascii="Calibri" w:hAnsi="Calibri" w:cs="Calibri"/>
        </w:rPr>
        <w:t>1) Dialyse patients nearer to home thereby reducing carbon footprint due to travel</w:t>
      </w:r>
    </w:p>
    <w:p w14:paraId="3927D529" w14:textId="77777777" w:rsidR="00930352" w:rsidRDefault="00930352" w:rsidP="00930352">
      <w:pPr>
        <w:autoSpaceDE w:val="0"/>
        <w:autoSpaceDN w:val="0"/>
        <w:adjustRightInd w:val="0"/>
        <w:spacing w:before="0" w:after="100"/>
        <w:rPr>
          <w:rFonts w:ascii="Calibri" w:hAnsi="Calibri" w:cs="Calibri"/>
        </w:rPr>
      </w:pPr>
      <w:r w:rsidRPr="00930352">
        <w:rPr>
          <w:rFonts w:ascii="Calibri" w:hAnsi="Calibri" w:cs="Calibri"/>
        </w:rPr>
        <w:t>2) Encourage patients who have moved nearer to their home to use active travel or public transport to reduce hospital transport costs.</w:t>
      </w:r>
    </w:p>
    <w:p w14:paraId="0FFD083D" w14:textId="77777777" w:rsidR="007032EC" w:rsidRPr="00B00782" w:rsidRDefault="007032EC" w:rsidP="007032EC">
      <w:pPr>
        <w:autoSpaceDE w:val="0"/>
        <w:autoSpaceDN w:val="0"/>
        <w:adjustRightInd w:val="0"/>
        <w:spacing w:before="0" w:after="100"/>
        <w:rPr>
          <w:rFonts w:ascii="Calibri" w:hAnsi="Calibri" w:cs="Calibri"/>
          <w:b/>
          <w:color w:val="70AD47" w:themeColor="accent1"/>
          <w:sz w:val="22"/>
          <w:szCs w:val="22"/>
        </w:rPr>
      </w:pPr>
      <w:r w:rsidRPr="00B00782">
        <w:rPr>
          <w:rFonts w:ascii="Calibri" w:hAnsi="Calibri" w:cs="Calibri"/>
          <w:b/>
          <w:color w:val="70AD47" w:themeColor="accent1"/>
          <w:sz w:val="22"/>
          <w:szCs w:val="22"/>
        </w:rPr>
        <w:t>Results:</w:t>
      </w:r>
    </w:p>
    <w:p w14:paraId="191CED17" w14:textId="3C89273B" w:rsidR="0038416C" w:rsidRPr="0038416C" w:rsidRDefault="0038416C" w:rsidP="0038416C">
      <w:pPr>
        <w:spacing w:before="0" w:after="160" w:line="259" w:lineRule="auto"/>
        <w:rPr>
          <w:rFonts w:eastAsia="Times New Roman" w:cs="Corbel"/>
          <w:b/>
          <w:bCs/>
        </w:rPr>
      </w:pPr>
      <w:r w:rsidRPr="0038416C">
        <w:rPr>
          <w:rFonts w:eastAsia="Times New Roman" w:cs="Corbel"/>
        </w:rPr>
        <w:t>Total number of patients to transferred nearer to their unit = 39</w:t>
      </w:r>
    </w:p>
    <w:p w14:paraId="05C04BCC" w14:textId="4E036B38" w:rsidR="0038416C" w:rsidRPr="0038416C" w:rsidRDefault="0038416C" w:rsidP="0038416C">
      <w:pPr>
        <w:spacing w:before="0" w:after="160" w:line="259" w:lineRule="auto"/>
        <w:rPr>
          <w:rFonts w:eastAsia="Times New Roman" w:cs="Corbel"/>
          <w:b/>
          <w:bCs/>
          <w:sz w:val="22"/>
          <w:szCs w:val="22"/>
        </w:rPr>
      </w:pPr>
      <w:r w:rsidRPr="0038416C">
        <w:rPr>
          <w:rFonts w:eastAsia="Times New Roman" w:cs="Times New Roman"/>
          <w:noProof/>
          <w:sz w:val="22"/>
          <w:szCs w:val="22"/>
        </w:rPr>
        <w:drawing>
          <wp:inline distT="0" distB="0" distL="0" distR="0" wp14:anchorId="1992358C" wp14:editId="5367BE7C">
            <wp:extent cx="4575175" cy="2746375"/>
            <wp:effectExtent l="0" t="0" r="15875" b="1587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7CC60F" w14:textId="05F6C101" w:rsidR="0038416C" w:rsidRDefault="0038416C" w:rsidP="0038416C">
      <w:pPr>
        <w:spacing w:before="0" w:after="100"/>
        <w:rPr>
          <w:rFonts w:ascii="Calibri" w:hAnsi="Calibri" w:cs="Calibri"/>
          <w:i/>
          <w:iCs/>
          <w:color w:val="70AD47" w:themeColor="accent6"/>
          <w:sz w:val="22"/>
          <w:szCs w:val="22"/>
        </w:rPr>
      </w:pPr>
      <w:r>
        <w:rPr>
          <w:rFonts w:ascii="Calibri" w:hAnsi="Calibri" w:cs="Calibri"/>
          <w:i/>
          <w:iCs/>
          <w:color w:val="70AD47" w:themeColor="accent6"/>
          <w:sz w:val="22"/>
          <w:szCs w:val="22"/>
        </w:rPr>
        <w:t>Patient outcomes:</w:t>
      </w:r>
    </w:p>
    <w:p w14:paraId="229C411C" w14:textId="6205BC79" w:rsidR="00930352" w:rsidRDefault="0038416C" w:rsidP="00CC7071">
      <w:pPr>
        <w:tabs>
          <w:tab w:val="left" w:pos="2479"/>
        </w:tabs>
        <w:spacing w:before="0" w:after="100"/>
        <w:rPr>
          <w:rFonts w:ascii="Calibri" w:hAnsi="Calibri" w:cs="Calibri"/>
        </w:rPr>
      </w:pPr>
      <w:r w:rsidRPr="0038416C">
        <w:rPr>
          <w:rFonts w:ascii="Calibri" w:hAnsi="Calibri" w:cs="Calibri"/>
        </w:rPr>
        <w:t>Patient satisfaction increased</w:t>
      </w:r>
      <w:r>
        <w:rPr>
          <w:rFonts w:ascii="Calibri" w:hAnsi="Calibri" w:cs="Calibri"/>
        </w:rPr>
        <w:t>.</w:t>
      </w:r>
      <w:r w:rsidRPr="0038416C">
        <w:rPr>
          <w:rFonts w:ascii="Calibri" w:hAnsi="Calibri" w:cs="Calibri"/>
        </w:rPr>
        <w:t xml:space="preserve">  No change in DNA rate as precipitated by illness/did not DNA previously</w:t>
      </w:r>
      <w:r>
        <w:rPr>
          <w:rFonts w:ascii="Calibri" w:hAnsi="Calibri" w:cs="Calibri"/>
        </w:rPr>
        <w:t>, and one</w:t>
      </w:r>
      <w:r w:rsidRPr="0038416C">
        <w:rPr>
          <w:rFonts w:ascii="Calibri" w:hAnsi="Calibri" w:cs="Calibri"/>
        </w:rPr>
        <w:t xml:space="preserve"> patient began attending full sessions. Health outcomes improved as reduction of polluting vehicle transporting longer distances.</w:t>
      </w:r>
    </w:p>
    <w:p w14:paraId="338F7DCB" w14:textId="17740B5E" w:rsidR="0038416C" w:rsidRDefault="0038416C" w:rsidP="0038416C">
      <w:pPr>
        <w:spacing w:before="0" w:after="100"/>
        <w:rPr>
          <w:rFonts w:ascii="Calibri" w:hAnsi="Calibri" w:cs="Calibri"/>
          <w:i/>
          <w:iCs/>
          <w:color w:val="70AD47" w:themeColor="accent6"/>
          <w:sz w:val="22"/>
          <w:szCs w:val="22"/>
        </w:rPr>
      </w:pPr>
      <w:r>
        <w:rPr>
          <w:rFonts w:ascii="Calibri" w:hAnsi="Calibri" w:cs="Calibri"/>
          <w:i/>
          <w:iCs/>
          <w:color w:val="70AD47" w:themeColor="accent6"/>
          <w:sz w:val="22"/>
          <w:szCs w:val="22"/>
        </w:rPr>
        <w:t xml:space="preserve">Environmental </w:t>
      </w:r>
      <w:r w:rsidR="006274E3">
        <w:rPr>
          <w:rFonts w:ascii="Calibri" w:hAnsi="Calibri" w:cs="Calibri"/>
          <w:i/>
          <w:iCs/>
          <w:color w:val="70AD47" w:themeColor="accent6"/>
          <w:sz w:val="22"/>
          <w:szCs w:val="22"/>
        </w:rPr>
        <w:t>benefit</w:t>
      </w:r>
      <w:r>
        <w:rPr>
          <w:rFonts w:ascii="Calibri" w:hAnsi="Calibri" w:cs="Calibri"/>
          <w:i/>
          <w:iCs/>
          <w:color w:val="70AD47" w:themeColor="accent6"/>
          <w:sz w:val="22"/>
          <w:szCs w:val="22"/>
        </w:rPr>
        <w:t>:</w:t>
      </w:r>
    </w:p>
    <w:p w14:paraId="45D73F07" w14:textId="3BA4AC75" w:rsidR="0038416C" w:rsidRPr="0038416C" w:rsidRDefault="006274E3" w:rsidP="0038416C">
      <w:pPr>
        <w:spacing w:before="0" w:after="160" w:line="259" w:lineRule="auto"/>
        <w:rPr>
          <w:rFonts w:ascii="Calibri" w:eastAsia="Times New Roman" w:hAnsi="Calibri" w:cs="Calibri"/>
        </w:rPr>
      </w:pPr>
      <w:r>
        <w:rPr>
          <w:rFonts w:ascii="Calibri" w:eastAsia="Times New Roman" w:hAnsi="Calibri" w:cs="Calibri"/>
        </w:rPr>
        <w:t>K</w:t>
      </w:r>
      <w:r w:rsidR="0038416C" w:rsidRPr="0038416C">
        <w:rPr>
          <w:rFonts w:ascii="Calibri" w:eastAsia="Times New Roman" w:hAnsi="Calibri" w:cs="Calibri"/>
        </w:rPr>
        <w:t>gCO2</w:t>
      </w:r>
      <w:r>
        <w:rPr>
          <w:rFonts w:ascii="Calibri" w:eastAsia="Times New Roman" w:hAnsi="Calibri" w:cs="Calibri"/>
        </w:rPr>
        <w:t>e</w:t>
      </w:r>
      <w:r w:rsidR="0038416C" w:rsidRPr="0038416C">
        <w:rPr>
          <w:rFonts w:ascii="Calibri" w:eastAsia="Times New Roman" w:hAnsi="Calibri" w:cs="Calibri"/>
        </w:rPr>
        <w:t xml:space="preserve"> from </w:t>
      </w:r>
      <w:r w:rsidR="0038416C" w:rsidRPr="006274E3">
        <w:rPr>
          <w:rFonts w:ascii="Calibri" w:eastAsia="Times New Roman" w:hAnsi="Calibri" w:cs="Calibri"/>
        </w:rPr>
        <w:t>manufacturing of transpor</w:t>
      </w:r>
      <w:r w:rsidRPr="006274E3">
        <w:rPr>
          <w:rFonts w:ascii="Calibri" w:eastAsia="Times New Roman" w:hAnsi="Calibri" w:cs="Calibri"/>
        </w:rPr>
        <w:t>t was not included in the calculations</w:t>
      </w:r>
      <w:r w:rsidR="00344A9D">
        <w:rPr>
          <w:rFonts w:ascii="Calibri" w:eastAsia="Times New Roman" w:hAnsi="Calibri" w:cs="Calibri"/>
        </w:rPr>
        <w:t xml:space="preserve"> </w:t>
      </w:r>
      <w:r w:rsidR="0038416C" w:rsidRPr="0038416C">
        <w:rPr>
          <w:rFonts w:ascii="Calibri" w:eastAsia="Times New Roman" w:hAnsi="Calibri" w:cs="Calibri"/>
        </w:rPr>
        <w:t>Total mileage saved</w:t>
      </w:r>
      <w:r w:rsidR="0038416C" w:rsidRPr="006274E3">
        <w:rPr>
          <w:rFonts w:ascii="Calibri" w:eastAsia="Times New Roman" w:hAnsi="Calibri" w:cs="Calibri"/>
        </w:rPr>
        <w:t xml:space="preserve"> =</w:t>
      </w:r>
      <w:r w:rsidR="0038416C" w:rsidRPr="0038416C">
        <w:rPr>
          <w:rFonts w:ascii="Calibri" w:eastAsia="Times New Roman" w:hAnsi="Calibri" w:cs="Calibri"/>
        </w:rPr>
        <w:t xml:space="preserve"> 151.9</w:t>
      </w:r>
      <w:r w:rsidR="0038416C" w:rsidRPr="006274E3">
        <w:rPr>
          <w:rFonts w:ascii="Calibri" w:eastAsia="Times New Roman" w:hAnsi="Calibri" w:cs="Calibri"/>
        </w:rPr>
        <w:t xml:space="preserve">.  </w:t>
      </w:r>
      <w:r w:rsidR="0038416C" w:rsidRPr="0038416C">
        <w:rPr>
          <w:rFonts w:ascii="Calibri" w:eastAsia="Times New Roman" w:hAnsi="Calibri" w:cs="Calibri"/>
        </w:rPr>
        <w:t>Conservative calculation based on mileage saved using a Class 1 vehicle tail pipe and miles = 0.22875kgCO2e + 0.05572kgCO2e = 0.28447kgCO2e</w:t>
      </w:r>
    </w:p>
    <w:p w14:paraId="4CA57D1F" w14:textId="2BCD34B4" w:rsidR="006274E3" w:rsidRDefault="0038416C" w:rsidP="006274E3">
      <w:pPr>
        <w:spacing w:before="0" w:after="160" w:line="259" w:lineRule="auto"/>
        <w:rPr>
          <w:rFonts w:ascii="Calibri" w:eastAsia="Times New Roman" w:hAnsi="Calibri" w:cs="Calibri"/>
        </w:rPr>
      </w:pPr>
      <w:r w:rsidRPr="0038416C">
        <w:rPr>
          <w:rFonts w:ascii="Calibri" w:eastAsia="Times New Roman" w:hAnsi="Calibri" w:cs="Calibri"/>
        </w:rPr>
        <w:t xml:space="preserve">Overall reduction </w:t>
      </w:r>
      <w:r w:rsidR="006274E3" w:rsidRPr="0038416C">
        <w:rPr>
          <w:rFonts w:ascii="Calibri" w:eastAsia="Times New Roman" w:hAnsi="Calibri" w:cs="Calibri"/>
        </w:rPr>
        <w:t>for moving 39 people closer to home in a single centre</w:t>
      </w:r>
      <w:r w:rsidR="006274E3" w:rsidRPr="006274E3">
        <w:rPr>
          <w:rFonts w:ascii="Calibri" w:eastAsia="Times New Roman" w:hAnsi="Calibri" w:cs="Calibri"/>
        </w:rPr>
        <w:t xml:space="preserve"> </w:t>
      </w:r>
      <w:r w:rsidR="006274E3">
        <w:rPr>
          <w:rFonts w:ascii="Calibri" w:eastAsia="Times New Roman" w:hAnsi="Calibri" w:cs="Calibri"/>
        </w:rPr>
        <w:t xml:space="preserve">= </w:t>
      </w:r>
      <w:r w:rsidR="006274E3" w:rsidRPr="0038416C">
        <w:rPr>
          <w:rFonts w:ascii="Calibri" w:eastAsia="Times New Roman" w:hAnsi="Calibri" w:cs="Calibri"/>
        </w:rPr>
        <w:t>0.28447kgCO2e x 151.9miles x3 sessions per week x 52wks</w:t>
      </w:r>
      <w:r w:rsidR="006274E3" w:rsidRPr="006274E3">
        <w:rPr>
          <w:rFonts w:ascii="Calibri" w:eastAsia="Times New Roman" w:hAnsi="Calibri" w:cs="Calibri"/>
          <w:b/>
          <w:bCs/>
        </w:rPr>
        <w:t xml:space="preserve"> </w:t>
      </w:r>
      <w:r w:rsidR="006274E3" w:rsidRPr="0038416C">
        <w:rPr>
          <w:rFonts w:ascii="Calibri" w:eastAsia="Times New Roman" w:hAnsi="Calibri" w:cs="Calibri"/>
        </w:rPr>
        <w:t>=</w:t>
      </w:r>
      <w:r w:rsidR="006274E3">
        <w:rPr>
          <w:rFonts w:ascii="Calibri" w:eastAsia="Times New Roman" w:hAnsi="Calibri" w:cs="Calibri"/>
        </w:rPr>
        <w:t xml:space="preserve"> </w:t>
      </w:r>
      <w:r w:rsidRPr="0038416C">
        <w:rPr>
          <w:rFonts w:ascii="Calibri" w:eastAsia="Times New Roman" w:hAnsi="Calibri" w:cs="Calibri"/>
        </w:rPr>
        <w:t xml:space="preserve">6.74 tonnes of CO2e </w:t>
      </w:r>
      <w:r w:rsidR="006274E3" w:rsidRPr="006274E3">
        <w:rPr>
          <w:rFonts w:ascii="Calibri" w:eastAsia="Times New Roman" w:hAnsi="Calibri" w:cs="Calibri"/>
        </w:rPr>
        <w:t xml:space="preserve">per year </w:t>
      </w:r>
    </w:p>
    <w:p w14:paraId="44F0D54C" w14:textId="03BDEACE" w:rsidR="0038416C" w:rsidRPr="006274E3" w:rsidRDefault="006274E3" w:rsidP="0038416C">
      <w:pPr>
        <w:spacing w:before="0" w:after="160" w:line="259" w:lineRule="auto"/>
        <w:rPr>
          <w:rFonts w:ascii="Calibri" w:eastAsia="Times New Roman" w:hAnsi="Calibri" w:cs="Calibri"/>
          <w:b/>
          <w:bCs/>
        </w:rPr>
      </w:pPr>
      <w:r w:rsidRPr="0038416C">
        <w:rPr>
          <w:rFonts w:ascii="Calibri" w:eastAsia="Times New Roman" w:hAnsi="Calibri" w:cs="Calibri"/>
        </w:rPr>
        <w:t xml:space="preserve">There are 52 renal unit referring centres each with 2-5 satellite units. Moving a small number of people per centre to their nearest unit could potentially save 350 tonnes of CO2e per year showing the importance of each unit mapping the unit distance from </w:t>
      </w:r>
      <w:proofErr w:type="gramStart"/>
      <w:r w:rsidRPr="0038416C">
        <w:rPr>
          <w:rFonts w:ascii="Calibri" w:eastAsia="Times New Roman" w:hAnsi="Calibri" w:cs="Calibri"/>
        </w:rPr>
        <w:t>patients</w:t>
      </w:r>
      <w:proofErr w:type="gramEnd"/>
      <w:r w:rsidRPr="0038416C">
        <w:rPr>
          <w:rFonts w:ascii="Calibri" w:eastAsia="Times New Roman" w:hAnsi="Calibri" w:cs="Calibri"/>
        </w:rPr>
        <w:t xml:space="preserve"> home. Home haemodialysis would reduce CO2e admissions further by removing the transport costs. This would be equivalent to 29 people’s carbon footprint.</w:t>
      </w:r>
    </w:p>
    <w:p w14:paraId="193ABDAA" w14:textId="06C4ECE0" w:rsidR="006274E3" w:rsidRDefault="006274E3" w:rsidP="006274E3">
      <w:pPr>
        <w:spacing w:before="0" w:after="100"/>
        <w:rPr>
          <w:rFonts w:ascii="Calibri" w:hAnsi="Calibri" w:cs="Calibri"/>
          <w:i/>
          <w:iCs/>
          <w:color w:val="70AD47" w:themeColor="accent6"/>
          <w:sz w:val="22"/>
          <w:szCs w:val="22"/>
        </w:rPr>
      </w:pPr>
      <w:r>
        <w:rPr>
          <w:rFonts w:ascii="Calibri" w:hAnsi="Calibri" w:cs="Calibri"/>
          <w:i/>
          <w:iCs/>
          <w:color w:val="70AD47" w:themeColor="accent6"/>
          <w:sz w:val="22"/>
          <w:szCs w:val="22"/>
        </w:rPr>
        <w:t>Economic benefit:</w:t>
      </w:r>
    </w:p>
    <w:p w14:paraId="55B093CE" w14:textId="77777777" w:rsidR="006274E3" w:rsidRPr="006274E3" w:rsidRDefault="006274E3" w:rsidP="006274E3">
      <w:pPr>
        <w:widowControl w:val="0"/>
        <w:autoSpaceDE w:val="0"/>
        <w:autoSpaceDN w:val="0"/>
        <w:adjustRightInd w:val="0"/>
        <w:spacing w:before="0" w:after="0" w:line="240" w:lineRule="auto"/>
        <w:rPr>
          <w:rFonts w:ascii="Calibri" w:eastAsia="Times New Roman" w:hAnsi="Calibri" w:cs="Calibri"/>
          <w:b/>
          <w:bCs/>
          <w:color w:val="000000"/>
          <w:lang w:val="en-US"/>
        </w:rPr>
      </w:pPr>
      <w:r w:rsidRPr="006274E3">
        <w:rPr>
          <w:rFonts w:ascii="Calibri" w:eastAsia="Times New Roman" w:hAnsi="Calibri" w:cs="Calibri"/>
          <w:color w:val="000000"/>
          <w:lang w:val="en-US"/>
        </w:rPr>
        <w:t>Cost current unit travel £1517.92 (walker)</w:t>
      </w:r>
    </w:p>
    <w:p w14:paraId="7223242B" w14:textId="77777777" w:rsidR="006274E3" w:rsidRPr="006274E3" w:rsidRDefault="006274E3" w:rsidP="006274E3">
      <w:pPr>
        <w:widowControl w:val="0"/>
        <w:autoSpaceDE w:val="0"/>
        <w:autoSpaceDN w:val="0"/>
        <w:adjustRightInd w:val="0"/>
        <w:spacing w:before="0" w:after="0" w:line="240" w:lineRule="auto"/>
        <w:rPr>
          <w:rFonts w:ascii="Calibri" w:eastAsia="Times New Roman" w:hAnsi="Calibri" w:cs="Calibri"/>
          <w:b/>
          <w:bCs/>
          <w:color w:val="000000"/>
          <w:lang w:val="en-US"/>
        </w:rPr>
      </w:pPr>
      <w:r w:rsidRPr="006274E3">
        <w:rPr>
          <w:rFonts w:ascii="Calibri" w:eastAsia="Times New Roman" w:hAnsi="Calibri" w:cs="Calibri"/>
          <w:color w:val="000000"/>
          <w:lang w:val="en-US"/>
        </w:rPr>
        <w:t>Cost nearest unit travel £1051.41 (walker)</w:t>
      </w:r>
    </w:p>
    <w:p w14:paraId="492F79C2" w14:textId="77777777" w:rsidR="006274E3" w:rsidRPr="006274E3" w:rsidRDefault="006274E3" w:rsidP="006274E3">
      <w:pPr>
        <w:widowControl w:val="0"/>
        <w:autoSpaceDE w:val="0"/>
        <w:autoSpaceDN w:val="0"/>
        <w:adjustRightInd w:val="0"/>
        <w:spacing w:before="0" w:after="0" w:line="240" w:lineRule="auto"/>
        <w:rPr>
          <w:rFonts w:ascii="Calibri" w:eastAsia="Times New Roman" w:hAnsi="Calibri" w:cs="Calibri"/>
          <w:b/>
          <w:bCs/>
          <w:color w:val="000000"/>
          <w:lang w:val="en-US"/>
        </w:rPr>
      </w:pPr>
    </w:p>
    <w:p w14:paraId="3D5EF64C" w14:textId="77777777" w:rsidR="006274E3" w:rsidRPr="006274E3" w:rsidRDefault="006274E3" w:rsidP="006274E3">
      <w:pPr>
        <w:widowControl w:val="0"/>
        <w:autoSpaceDE w:val="0"/>
        <w:autoSpaceDN w:val="0"/>
        <w:adjustRightInd w:val="0"/>
        <w:spacing w:before="0" w:after="0" w:line="240" w:lineRule="auto"/>
        <w:rPr>
          <w:rFonts w:ascii="Calibri" w:eastAsia="Times New Roman" w:hAnsi="Calibri" w:cs="Calibri"/>
          <w:b/>
          <w:bCs/>
          <w:color w:val="000000"/>
          <w:lang w:val="en-US"/>
        </w:rPr>
      </w:pPr>
      <w:r w:rsidRPr="006274E3">
        <w:rPr>
          <w:rFonts w:ascii="Calibri" w:eastAsia="Times New Roman" w:hAnsi="Calibri" w:cs="Calibri"/>
          <w:color w:val="000000"/>
          <w:lang w:val="en-US"/>
        </w:rPr>
        <w:t>Total cost current unit – cost nearest unit</w:t>
      </w:r>
    </w:p>
    <w:p w14:paraId="296839AE" w14:textId="77777777" w:rsidR="006274E3" w:rsidRDefault="006274E3" w:rsidP="006274E3">
      <w:pPr>
        <w:widowControl w:val="0"/>
        <w:autoSpaceDE w:val="0"/>
        <w:autoSpaceDN w:val="0"/>
        <w:adjustRightInd w:val="0"/>
        <w:spacing w:before="0" w:after="0" w:line="240" w:lineRule="auto"/>
        <w:rPr>
          <w:rFonts w:ascii="Calibri" w:eastAsia="Times New Roman" w:hAnsi="Calibri" w:cs="Calibri"/>
          <w:b/>
          <w:bCs/>
          <w:color w:val="000000"/>
          <w:lang w:val="en-US"/>
        </w:rPr>
      </w:pPr>
      <w:r w:rsidRPr="006274E3">
        <w:rPr>
          <w:rFonts w:ascii="Calibri" w:eastAsia="Times New Roman" w:hAnsi="Calibri" w:cs="Calibri"/>
          <w:color w:val="000000"/>
          <w:lang w:val="en-US"/>
        </w:rPr>
        <w:t xml:space="preserve">Minimum Total savings: £466.51 for walkers per 1 session for 3 session per week = £1399.53 x 52 per year = </w:t>
      </w:r>
      <w:r w:rsidRPr="006274E3">
        <w:rPr>
          <w:rFonts w:ascii="Calibri" w:eastAsia="Times New Roman" w:hAnsi="Calibri" w:cs="Calibri"/>
          <w:color w:val="000000"/>
          <w:u w:val="single"/>
          <w:lang w:val="en-US"/>
        </w:rPr>
        <w:t>£72775.56</w:t>
      </w:r>
      <w:r w:rsidRPr="006274E3">
        <w:rPr>
          <w:rFonts w:ascii="Calibri" w:eastAsia="Times New Roman" w:hAnsi="Calibri" w:cs="Calibri"/>
          <w:color w:val="000000"/>
          <w:lang w:val="en-US"/>
        </w:rPr>
        <w:t xml:space="preserve"> </w:t>
      </w:r>
    </w:p>
    <w:p w14:paraId="399891EC" w14:textId="77777777" w:rsidR="006274E3" w:rsidRDefault="006274E3" w:rsidP="006274E3">
      <w:pPr>
        <w:widowControl w:val="0"/>
        <w:autoSpaceDE w:val="0"/>
        <w:autoSpaceDN w:val="0"/>
        <w:adjustRightInd w:val="0"/>
        <w:spacing w:before="0" w:after="0" w:line="240" w:lineRule="auto"/>
        <w:rPr>
          <w:rFonts w:ascii="Calibri" w:eastAsia="Times New Roman" w:hAnsi="Calibri" w:cs="Calibri"/>
          <w:b/>
          <w:bCs/>
          <w:color w:val="000000"/>
          <w:lang w:val="en-US"/>
        </w:rPr>
      </w:pPr>
    </w:p>
    <w:p w14:paraId="34499F28" w14:textId="4C8212C0" w:rsidR="006274E3" w:rsidRPr="006274E3" w:rsidRDefault="004C495C" w:rsidP="006274E3">
      <w:pPr>
        <w:widowControl w:val="0"/>
        <w:autoSpaceDE w:val="0"/>
        <w:autoSpaceDN w:val="0"/>
        <w:adjustRightInd w:val="0"/>
        <w:spacing w:before="0" w:after="0" w:line="240" w:lineRule="auto"/>
        <w:rPr>
          <w:rFonts w:ascii="Calibri" w:eastAsia="Times New Roman" w:hAnsi="Calibri" w:cs="Calibri"/>
          <w:b/>
          <w:bCs/>
          <w:color w:val="000000"/>
          <w:lang w:val="en-US"/>
        </w:rPr>
      </w:pPr>
      <w:r>
        <w:rPr>
          <w:rFonts w:ascii="Calibri" w:eastAsia="Times New Roman" w:hAnsi="Calibri" w:cs="Calibri"/>
          <w:color w:val="000000"/>
          <w:lang w:val="en-US"/>
        </w:rPr>
        <w:t>Two w</w:t>
      </w:r>
      <w:r w:rsidR="006274E3" w:rsidRPr="006274E3">
        <w:rPr>
          <w:rFonts w:ascii="Calibri" w:eastAsia="Times New Roman" w:hAnsi="Calibri" w:cs="Calibri"/>
          <w:color w:val="000000"/>
          <w:lang w:val="en-US"/>
        </w:rPr>
        <w:t xml:space="preserve">alkers changed to </w:t>
      </w:r>
      <w:r>
        <w:rPr>
          <w:rFonts w:ascii="Calibri" w:eastAsia="Times New Roman" w:hAnsi="Calibri" w:cs="Calibri"/>
          <w:color w:val="000000"/>
          <w:lang w:val="en-US"/>
        </w:rPr>
        <w:t>n</w:t>
      </w:r>
      <w:r w:rsidR="006274E3" w:rsidRPr="006274E3">
        <w:rPr>
          <w:rFonts w:ascii="Calibri" w:eastAsia="Times New Roman" w:hAnsi="Calibri" w:cs="Calibri"/>
          <w:color w:val="000000"/>
          <w:lang w:val="en-US"/>
        </w:rPr>
        <w:t>o transport making additional savings.</w:t>
      </w:r>
    </w:p>
    <w:p w14:paraId="2FDB3F3D" w14:textId="0489294A" w:rsidR="006274E3" w:rsidRDefault="00CC7071" w:rsidP="006274E3">
      <w:pPr>
        <w:widowControl w:val="0"/>
        <w:autoSpaceDE w:val="0"/>
        <w:autoSpaceDN w:val="0"/>
        <w:adjustRightInd w:val="0"/>
        <w:spacing w:before="0" w:after="0" w:line="240" w:lineRule="auto"/>
        <w:rPr>
          <w:rFonts w:ascii="Calibri" w:eastAsia="Times New Roman" w:hAnsi="Calibri" w:cs="Calibri"/>
        </w:rPr>
      </w:pPr>
      <w:r>
        <w:rPr>
          <w:rFonts w:ascii="Calibri" w:eastAsia="Times New Roman" w:hAnsi="Calibri" w:cs="Calibri"/>
        </w:rPr>
        <w:t>De</w:t>
      </w:r>
      <w:r w:rsidR="006274E3" w:rsidRPr="006274E3">
        <w:rPr>
          <w:rFonts w:ascii="Calibri" w:eastAsia="Times New Roman" w:hAnsi="Calibri" w:cs="Calibri"/>
        </w:rPr>
        <w:t>creasing need of patients with singe/double handed crew, stretcher or bariatric would increase financial savings further.</w:t>
      </w:r>
    </w:p>
    <w:p w14:paraId="46FB4F26" w14:textId="321848E9" w:rsidR="006274E3" w:rsidRDefault="006274E3" w:rsidP="006274E3">
      <w:pPr>
        <w:widowControl w:val="0"/>
        <w:autoSpaceDE w:val="0"/>
        <w:autoSpaceDN w:val="0"/>
        <w:adjustRightInd w:val="0"/>
        <w:spacing w:before="0" w:after="0" w:line="240" w:lineRule="auto"/>
        <w:rPr>
          <w:rFonts w:ascii="Calibri" w:eastAsia="Times New Roman" w:hAnsi="Calibri" w:cs="Calibri"/>
        </w:rPr>
      </w:pPr>
    </w:p>
    <w:p w14:paraId="56F02C06" w14:textId="3488F8DE" w:rsidR="006274E3" w:rsidRDefault="006274E3" w:rsidP="006274E3">
      <w:pPr>
        <w:spacing w:before="0" w:after="100"/>
        <w:rPr>
          <w:rFonts w:ascii="Calibri" w:hAnsi="Calibri" w:cs="Calibri"/>
          <w:i/>
          <w:iCs/>
          <w:color w:val="70AD47" w:themeColor="accent6"/>
          <w:sz w:val="22"/>
          <w:szCs w:val="22"/>
        </w:rPr>
      </w:pPr>
      <w:r>
        <w:rPr>
          <w:rFonts w:ascii="Calibri" w:hAnsi="Calibri" w:cs="Calibri"/>
          <w:i/>
          <w:iCs/>
          <w:color w:val="70AD47" w:themeColor="accent6"/>
          <w:sz w:val="22"/>
          <w:szCs w:val="22"/>
        </w:rPr>
        <w:t>Social sustainability:</w:t>
      </w:r>
    </w:p>
    <w:p w14:paraId="2D13B5F3" w14:textId="37B65D32" w:rsidR="006274E3" w:rsidRPr="00344A9D" w:rsidRDefault="006274E3" w:rsidP="006274E3">
      <w:pPr>
        <w:widowControl w:val="0"/>
        <w:autoSpaceDE w:val="0"/>
        <w:autoSpaceDN w:val="0"/>
        <w:adjustRightInd w:val="0"/>
        <w:spacing w:before="0" w:after="0" w:line="240" w:lineRule="auto"/>
        <w:rPr>
          <w:rFonts w:ascii="Calibri" w:eastAsia="Times New Roman" w:hAnsi="Calibri" w:cs="Calibri"/>
          <w:color w:val="000000"/>
          <w:lang w:val="en-US"/>
        </w:rPr>
      </w:pPr>
      <w:r w:rsidRPr="006274E3">
        <w:rPr>
          <w:rFonts w:ascii="Calibri" w:eastAsia="Times New Roman" w:hAnsi="Calibri" w:cs="Calibri"/>
          <w:color w:val="000000"/>
          <w:lang w:val="en-US"/>
        </w:rPr>
        <w:t xml:space="preserve">Total time saving: 554 minutes for 1 session.  </w:t>
      </w:r>
      <w:r w:rsidR="00344A9D">
        <w:rPr>
          <w:rFonts w:ascii="Calibri" w:eastAsia="Times New Roman" w:hAnsi="Calibri" w:cs="Calibri"/>
          <w:color w:val="000000"/>
          <w:lang w:val="en-US"/>
        </w:rPr>
        <w:t xml:space="preserve"> </w:t>
      </w:r>
      <w:r w:rsidRPr="006274E3">
        <w:rPr>
          <w:rFonts w:ascii="Calibri" w:eastAsia="Times New Roman" w:hAnsi="Calibri" w:cs="Calibri"/>
          <w:color w:val="000000"/>
          <w:lang w:val="en-US"/>
        </w:rPr>
        <w:t>Patient feedback:</w:t>
      </w:r>
      <w:r w:rsidRPr="006274E3">
        <w:rPr>
          <w:rFonts w:ascii="Calibri" w:eastAsia="Times New Roman" w:hAnsi="Calibri" w:cs="Calibri"/>
        </w:rPr>
        <w:t xml:space="preserve"> ‘I can spend more time with my children as I don’t feel so tired on dialysis days’, ‘I now have a full time job, it’s made such a difference’, ‘my husband expects me to do the dinner but although I’m nearer I still feel really tired after dialysis, it washes me out’, ‘I can walk there and get back home quickly, it’s great I’ve got some of my life back’.</w:t>
      </w:r>
    </w:p>
    <w:p w14:paraId="26A76F0B" w14:textId="77777777" w:rsidR="006274E3" w:rsidRDefault="006274E3" w:rsidP="006274E3">
      <w:pPr>
        <w:widowControl w:val="0"/>
        <w:autoSpaceDE w:val="0"/>
        <w:autoSpaceDN w:val="0"/>
        <w:adjustRightInd w:val="0"/>
        <w:spacing w:before="0" w:after="0" w:line="240" w:lineRule="auto"/>
        <w:rPr>
          <w:rFonts w:ascii="Calibri" w:eastAsia="Times New Roman" w:hAnsi="Calibri" w:cs="Calibri"/>
          <w:b/>
          <w:bCs/>
          <w:color w:val="000000"/>
          <w:lang w:val="en-US"/>
        </w:rPr>
      </w:pPr>
    </w:p>
    <w:p w14:paraId="3DFF7B11" w14:textId="2BB765EC" w:rsidR="007032EC" w:rsidRDefault="0038416C" w:rsidP="006274E3">
      <w:pPr>
        <w:widowControl w:val="0"/>
        <w:autoSpaceDE w:val="0"/>
        <w:autoSpaceDN w:val="0"/>
        <w:adjustRightInd w:val="0"/>
        <w:spacing w:before="0" w:after="0" w:line="240" w:lineRule="auto"/>
        <w:rPr>
          <w:rFonts w:ascii="Calibri" w:hAnsi="Calibri" w:cs="Calibri"/>
          <w:b/>
          <w:bCs/>
          <w:color w:val="70AD47" w:themeColor="accent6"/>
          <w:sz w:val="22"/>
          <w:szCs w:val="22"/>
        </w:rPr>
      </w:pPr>
      <w:r>
        <w:rPr>
          <w:rFonts w:ascii="Calibri" w:hAnsi="Calibri" w:cs="Calibri"/>
          <w:b/>
          <w:bCs/>
          <w:color w:val="70AD47" w:themeColor="accent6"/>
          <w:sz w:val="22"/>
          <w:szCs w:val="22"/>
        </w:rPr>
        <w:t>Conclusion</w:t>
      </w:r>
      <w:r w:rsidR="00344A9D">
        <w:rPr>
          <w:rFonts w:ascii="Calibri" w:hAnsi="Calibri" w:cs="Calibri"/>
          <w:b/>
          <w:bCs/>
          <w:color w:val="70AD47" w:themeColor="accent6"/>
          <w:sz w:val="22"/>
          <w:szCs w:val="22"/>
        </w:rPr>
        <w:t>s</w:t>
      </w:r>
      <w:r>
        <w:rPr>
          <w:rFonts w:ascii="Calibri" w:hAnsi="Calibri" w:cs="Calibri"/>
          <w:b/>
          <w:bCs/>
          <w:color w:val="70AD47" w:themeColor="accent6"/>
          <w:sz w:val="22"/>
          <w:szCs w:val="22"/>
        </w:rPr>
        <w:t xml:space="preserve">: </w:t>
      </w:r>
    </w:p>
    <w:p w14:paraId="194302F9" w14:textId="440E7496" w:rsidR="006E40B2" w:rsidRDefault="006274E3" w:rsidP="00C20C53">
      <w:pPr>
        <w:rPr>
          <w:rFonts w:eastAsia="Times New Roman" w:cs="Times New Roman"/>
        </w:rPr>
      </w:pPr>
      <w:r w:rsidRPr="006274E3">
        <w:rPr>
          <w:rFonts w:eastAsia="Times New Roman" w:cs="Times New Roman"/>
        </w:rPr>
        <w:t xml:space="preserve">This project has allowed us to improve patient experience whilst impacting positively on the environment and reducing </w:t>
      </w:r>
      <w:r w:rsidRPr="006274E3">
        <w:rPr>
          <w:rFonts w:ascii="Calibri" w:eastAsia="Times New Roman" w:hAnsi="Calibri" w:cs="Calibri"/>
        </w:rPr>
        <w:t xml:space="preserve">financial spending looking at the triple bottom line. Key elements of success </w:t>
      </w:r>
      <w:proofErr w:type="gramStart"/>
      <w:r w:rsidRPr="006274E3">
        <w:rPr>
          <w:rFonts w:ascii="Calibri" w:eastAsia="Times New Roman" w:hAnsi="Calibri" w:cs="Calibri"/>
        </w:rPr>
        <w:t>was</w:t>
      </w:r>
      <w:proofErr w:type="gramEnd"/>
      <w:r w:rsidRPr="006274E3">
        <w:rPr>
          <w:rFonts w:ascii="Calibri" w:eastAsia="Times New Roman" w:hAnsi="Calibri" w:cs="Calibri"/>
        </w:rPr>
        <w:t xml:space="preserve"> the renal IT expert to map the patients and our units out, the satellite matron that asked patients and active promotion of the benefits of dialysing nearer to home by staff at the satellite units.</w:t>
      </w:r>
      <w:r w:rsidR="00C20C53">
        <w:rPr>
          <w:rFonts w:ascii="Calibri" w:eastAsia="Times New Roman" w:hAnsi="Calibri" w:cs="Calibri"/>
        </w:rPr>
        <w:t xml:space="preserve"> </w:t>
      </w:r>
      <w:r w:rsidR="00C20C53" w:rsidRPr="00C20C53">
        <w:rPr>
          <w:rFonts w:eastAsia="Times New Roman" w:cs="Times New Roman"/>
        </w:rPr>
        <w:t>Going forward we are maintaining waiting lists and where possible allocate people directly to their nearest unit</w:t>
      </w:r>
      <w:r w:rsidR="00C20C53">
        <w:rPr>
          <w:rFonts w:eastAsia="Times New Roman" w:cs="Times New Roman"/>
        </w:rPr>
        <w:t xml:space="preserve">.  </w:t>
      </w:r>
      <w:r w:rsidR="00C20C53" w:rsidRPr="00C20C53">
        <w:rPr>
          <w:rFonts w:eastAsia="Times New Roman" w:cs="Times New Roman"/>
        </w:rPr>
        <w:t>Every year we plan to repeat the mapping exercise to ensure the dialysis unit continues to be the one nearest to the patient.</w:t>
      </w:r>
    </w:p>
    <w:p w14:paraId="4F04B6B2" w14:textId="464B3EE3" w:rsidR="00341AA7" w:rsidRDefault="00AE5B2B" w:rsidP="00AE5B2B">
      <w:pPr>
        <w:widowControl w:val="0"/>
        <w:autoSpaceDE w:val="0"/>
        <w:autoSpaceDN w:val="0"/>
        <w:adjustRightInd w:val="0"/>
        <w:spacing w:before="0" w:after="0" w:line="240" w:lineRule="auto"/>
        <w:rPr>
          <w:rFonts w:ascii="Calibri" w:hAnsi="Calibri" w:cs="Calibri"/>
          <w:b/>
          <w:bCs/>
          <w:color w:val="70AD47" w:themeColor="accent6"/>
          <w:sz w:val="22"/>
          <w:szCs w:val="22"/>
        </w:rPr>
      </w:pPr>
      <w:r>
        <w:rPr>
          <w:rFonts w:ascii="Calibri" w:hAnsi="Calibri" w:cs="Calibri"/>
          <w:b/>
          <w:bCs/>
          <w:color w:val="70AD47" w:themeColor="accent6"/>
          <w:sz w:val="22"/>
          <w:szCs w:val="22"/>
        </w:rPr>
        <w:t>Impacts of Dr Montero’s Scholarship</w:t>
      </w:r>
      <w:r w:rsidR="00341AA7">
        <w:rPr>
          <w:rFonts w:ascii="Calibri" w:hAnsi="Calibri" w:cs="Calibri"/>
          <w:b/>
          <w:bCs/>
          <w:color w:val="70AD47" w:themeColor="accent6"/>
          <w:sz w:val="22"/>
          <w:szCs w:val="22"/>
        </w:rPr>
        <w:t xml:space="preserve">: </w:t>
      </w:r>
    </w:p>
    <w:p w14:paraId="74F382D5" w14:textId="3C3363B8" w:rsidR="00AE5B2B" w:rsidRDefault="00341AA7" w:rsidP="00AE5B2B">
      <w:pPr>
        <w:widowControl w:val="0"/>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I</w:t>
      </w:r>
      <w:r w:rsidR="00AE5B2B" w:rsidRPr="00341AA7">
        <w:rPr>
          <w:rFonts w:ascii="Calibri" w:hAnsi="Calibri" w:cs="Calibri"/>
          <w:sz w:val="22"/>
          <w:szCs w:val="22"/>
        </w:rPr>
        <w:t>ncluding the above two projects</w:t>
      </w:r>
      <w:r w:rsidRPr="00341AA7">
        <w:rPr>
          <w:rFonts w:ascii="Calibri" w:hAnsi="Calibri" w:cs="Calibri"/>
          <w:sz w:val="22"/>
          <w:szCs w:val="22"/>
        </w:rPr>
        <w:t>, service improvements</w:t>
      </w:r>
      <w:r>
        <w:rPr>
          <w:rFonts w:ascii="Calibri" w:hAnsi="Calibri" w:cs="Calibri"/>
          <w:sz w:val="22"/>
          <w:szCs w:val="22"/>
        </w:rPr>
        <w:t xml:space="preserve"> to waste management, going paperless, fistula on/off pack</w:t>
      </w:r>
      <w:r w:rsidRPr="00341AA7">
        <w:rPr>
          <w:rFonts w:ascii="Calibri" w:hAnsi="Calibri" w:cs="Calibri"/>
          <w:sz w:val="22"/>
          <w:szCs w:val="22"/>
        </w:rPr>
        <w:t xml:space="preserve">, consultation </w:t>
      </w:r>
      <w:r>
        <w:rPr>
          <w:rFonts w:ascii="Calibri" w:hAnsi="Calibri" w:cs="Calibri"/>
          <w:sz w:val="22"/>
          <w:szCs w:val="22"/>
        </w:rPr>
        <w:t>about sustainability of new renal build, education on sustainability and national sustainability leadership</w:t>
      </w:r>
      <w:r w:rsidR="00AE5B2B" w:rsidRPr="00341AA7">
        <w:rPr>
          <w:rFonts w:ascii="Calibri" w:hAnsi="Calibri" w:cs="Calibri"/>
          <w:sz w:val="22"/>
          <w:szCs w:val="22"/>
        </w:rPr>
        <w:t xml:space="preserve">: </w:t>
      </w:r>
    </w:p>
    <w:p w14:paraId="50693163" w14:textId="2044BCDE" w:rsidR="00940DC3" w:rsidRPr="00940DC3" w:rsidRDefault="00940DC3" w:rsidP="00940DC3">
      <w:pPr>
        <w:pStyle w:val="ListParagraph"/>
        <w:widowControl w:val="0"/>
        <w:numPr>
          <w:ilvl w:val="0"/>
          <w:numId w:val="47"/>
        </w:numPr>
        <w:autoSpaceDE w:val="0"/>
        <w:autoSpaceDN w:val="0"/>
        <w:adjustRightInd w:val="0"/>
        <w:spacing w:before="0" w:after="0" w:line="240" w:lineRule="auto"/>
        <w:rPr>
          <w:rFonts w:ascii="Calibri" w:hAnsi="Calibri" w:cs="Calibri"/>
          <w:sz w:val="22"/>
          <w:szCs w:val="22"/>
          <w:lang w:val="en-US"/>
        </w:rPr>
      </w:pPr>
      <w:r w:rsidRPr="00940DC3">
        <w:rPr>
          <w:rFonts w:ascii="Calibri" w:hAnsi="Calibri" w:cs="Calibri"/>
          <w:i/>
          <w:iCs/>
          <w:sz w:val="22"/>
          <w:szCs w:val="22"/>
          <w:lang w:val="en-US"/>
        </w:rPr>
        <w:t>Patient outcomes:</w:t>
      </w:r>
      <w:r w:rsidRPr="00940DC3">
        <w:rPr>
          <w:rFonts w:ascii="Calibri" w:hAnsi="Calibri" w:cs="Calibri"/>
          <w:sz w:val="22"/>
          <w:szCs w:val="22"/>
          <w:lang w:val="en-US"/>
        </w:rPr>
        <w:t xml:space="preserve"> Changes in service that have resulted in maintaining patient safety, improving quality of life in terms of patient travel to dialysis units. </w:t>
      </w:r>
    </w:p>
    <w:p w14:paraId="661D1B03" w14:textId="6D37A2A4" w:rsidR="00940DC3" w:rsidRPr="00940DC3" w:rsidRDefault="00940DC3" w:rsidP="00940DC3">
      <w:pPr>
        <w:pStyle w:val="ListParagraph"/>
        <w:widowControl w:val="0"/>
        <w:numPr>
          <w:ilvl w:val="0"/>
          <w:numId w:val="47"/>
        </w:numPr>
        <w:autoSpaceDE w:val="0"/>
        <w:autoSpaceDN w:val="0"/>
        <w:adjustRightInd w:val="0"/>
        <w:spacing w:before="0" w:after="0" w:line="240" w:lineRule="auto"/>
        <w:rPr>
          <w:rFonts w:ascii="Calibri" w:hAnsi="Calibri" w:cs="Calibri"/>
          <w:i/>
          <w:iCs/>
          <w:sz w:val="22"/>
          <w:szCs w:val="22"/>
          <w:lang w:val="en-US"/>
        </w:rPr>
      </w:pPr>
      <w:r w:rsidRPr="00940DC3">
        <w:rPr>
          <w:rFonts w:ascii="Calibri" w:hAnsi="Calibri" w:cs="Calibri"/>
          <w:i/>
          <w:iCs/>
          <w:sz w:val="22"/>
          <w:szCs w:val="22"/>
          <w:lang w:val="en-US"/>
        </w:rPr>
        <w:t>Population outcomes:</w:t>
      </w:r>
      <w:r w:rsidRPr="00940DC3">
        <w:rPr>
          <w:rFonts w:ascii="Calibri" w:hAnsi="Calibri" w:cs="Calibri"/>
          <w:sz w:val="22"/>
          <w:szCs w:val="22"/>
          <w:lang w:val="en-US"/>
        </w:rPr>
        <w:t xml:space="preserve"> </w:t>
      </w:r>
      <w:r w:rsidRPr="00940DC3">
        <w:rPr>
          <w:rFonts w:ascii="Calibri" w:hAnsi="Calibri" w:cs="Calibri"/>
          <w:i/>
          <w:iCs/>
          <w:sz w:val="22"/>
          <w:szCs w:val="22"/>
          <w:lang w:val="en-US"/>
        </w:rPr>
        <w:t xml:space="preserve"> </w:t>
      </w:r>
      <w:r w:rsidRPr="00940DC3">
        <w:rPr>
          <w:rFonts w:ascii="Calibri" w:hAnsi="Calibri" w:cs="Calibri"/>
          <w:sz w:val="22"/>
          <w:szCs w:val="22"/>
          <w:lang w:val="en-US"/>
        </w:rPr>
        <w:t>Scaling up of changes across the country has more benefits by providing treatment closer to home whilst also maintaining a healthier population by informing patients how their lifestyle and disease treatment can affect the environment. Carbon calculator and public education during green week.</w:t>
      </w:r>
    </w:p>
    <w:p w14:paraId="05A23C3A" w14:textId="77777777" w:rsidR="00940DC3" w:rsidRPr="00940DC3" w:rsidRDefault="00940DC3" w:rsidP="00940DC3">
      <w:pPr>
        <w:pStyle w:val="ListParagraph"/>
        <w:widowControl w:val="0"/>
        <w:numPr>
          <w:ilvl w:val="0"/>
          <w:numId w:val="47"/>
        </w:numPr>
        <w:autoSpaceDE w:val="0"/>
        <w:autoSpaceDN w:val="0"/>
        <w:adjustRightInd w:val="0"/>
        <w:spacing w:before="0" w:after="0" w:line="240" w:lineRule="auto"/>
        <w:rPr>
          <w:rFonts w:ascii="Calibri" w:hAnsi="Calibri" w:cs="Calibri"/>
          <w:sz w:val="22"/>
          <w:szCs w:val="22"/>
          <w:lang w:val="en-US"/>
        </w:rPr>
      </w:pPr>
      <w:r w:rsidRPr="00940DC3">
        <w:rPr>
          <w:rFonts w:ascii="Calibri" w:hAnsi="Calibri" w:cs="Calibri"/>
          <w:i/>
          <w:iCs/>
          <w:sz w:val="22"/>
          <w:szCs w:val="22"/>
          <w:lang w:val="en-US"/>
        </w:rPr>
        <w:t>Environmental impact:</w:t>
      </w:r>
      <w:r w:rsidRPr="00940DC3">
        <w:rPr>
          <w:rFonts w:ascii="Calibri" w:hAnsi="Calibri" w:cs="Calibri"/>
          <w:sz w:val="22"/>
          <w:szCs w:val="22"/>
          <w:lang w:val="en-US"/>
        </w:rPr>
        <w:t xml:space="preserve"> Across the different projects there has been a reduction in waste and a review of services and pathways that may implement change. Nationally looking at structures that can be modified to have a positive impact on the environment has been taken on board through working groups allowing changes to happen at scale.</w:t>
      </w:r>
    </w:p>
    <w:p w14:paraId="3BED3365" w14:textId="77777777" w:rsidR="00940DC3" w:rsidRPr="00940DC3" w:rsidRDefault="00940DC3" w:rsidP="00940DC3">
      <w:pPr>
        <w:pStyle w:val="ListParagraph"/>
        <w:widowControl w:val="0"/>
        <w:numPr>
          <w:ilvl w:val="0"/>
          <w:numId w:val="47"/>
        </w:numPr>
        <w:autoSpaceDE w:val="0"/>
        <w:autoSpaceDN w:val="0"/>
        <w:adjustRightInd w:val="0"/>
        <w:spacing w:before="0" w:after="0" w:line="240" w:lineRule="auto"/>
        <w:rPr>
          <w:rFonts w:ascii="Calibri" w:hAnsi="Calibri" w:cs="Calibri"/>
          <w:sz w:val="22"/>
          <w:szCs w:val="22"/>
          <w:lang w:val="en-US"/>
        </w:rPr>
      </w:pPr>
      <w:r w:rsidRPr="00940DC3">
        <w:rPr>
          <w:rFonts w:ascii="Calibri" w:hAnsi="Calibri" w:cs="Calibri"/>
          <w:i/>
          <w:iCs/>
          <w:sz w:val="22"/>
          <w:szCs w:val="22"/>
          <w:lang w:val="en-US"/>
        </w:rPr>
        <w:t>Social impact:</w:t>
      </w:r>
      <w:r w:rsidRPr="00940DC3">
        <w:rPr>
          <w:rFonts w:ascii="Calibri" w:hAnsi="Calibri" w:cs="Calibri"/>
          <w:sz w:val="22"/>
          <w:szCs w:val="22"/>
          <w:lang w:val="en-US"/>
        </w:rPr>
        <w:t xml:space="preserve"> Ensuring there are no health inequalities in introducing sustainable changes. Encouraging and supporting people to talk about sustainability and getting involved has health benefits </w:t>
      </w:r>
      <w:proofErr w:type="spellStart"/>
      <w:r w:rsidRPr="00940DC3">
        <w:rPr>
          <w:rFonts w:ascii="Calibri" w:hAnsi="Calibri" w:cs="Calibri"/>
          <w:sz w:val="22"/>
          <w:szCs w:val="22"/>
          <w:lang w:val="en-US"/>
        </w:rPr>
        <w:t>eg</w:t>
      </w:r>
      <w:proofErr w:type="spellEnd"/>
      <w:r w:rsidRPr="00940DC3">
        <w:rPr>
          <w:rFonts w:ascii="Calibri" w:hAnsi="Calibri" w:cs="Calibri"/>
          <w:sz w:val="22"/>
          <w:szCs w:val="22"/>
          <w:lang w:val="en-US"/>
        </w:rPr>
        <w:t xml:space="preserve"> active travel but also improves mental health and wellbeing with increasing green spaces. Empowering staff and public to make/propose changes benefit society.</w:t>
      </w:r>
    </w:p>
    <w:p w14:paraId="15D9779F" w14:textId="77777777" w:rsidR="00940DC3" w:rsidRPr="00940DC3" w:rsidRDefault="00940DC3" w:rsidP="00940DC3">
      <w:pPr>
        <w:pStyle w:val="ListParagraph"/>
        <w:widowControl w:val="0"/>
        <w:numPr>
          <w:ilvl w:val="0"/>
          <w:numId w:val="47"/>
        </w:numPr>
        <w:autoSpaceDE w:val="0"/>
        <w:autoSpaceDN w:val="0"/>
        <w:adjustRightInd w:val="0"/>
        <w:spacing w:before="0" w:after="0" w:line="240" w:lineRule="auto"/>
        <w:rPr>
          <w:rFonts w:ascii="Calibri" w:hAnsi="Calibri" w:cs="Calibri"/>
          <w:sz w:val="22"/>
          <w:szCs w:val="22"/>
        </w:rPr>
      </w:pPr>
      <w:r w:rsidRPr="00940DC3">
        <w:rPr>
          <w:rFonts w:ascii="Calibri" w:hAnsi="Calibri" w:cs="Calibri"/>
          <w:i/>
          <w:iCs/>
          <w:sz w:val="22"/>
          <w:szCs w:val="22"/>
          <w:lang w:val="en-US"/>
        </w:rPr>
        <w:t>Financial impacts:</w:t>
      </w:r>
      <w:r w:rsidRPr="00940DC3">
        <w:rPr>
          <w:rFonts w:ascii="Calibri" w:hAnsi="Calibri" w:cs="Calibri"/>
          <w:sz w:val="22"/>
          <w:szCs w:val="22"/>
          <w:lang w:val="en-US"/>
        </w:rPr>
        <w:t xml:space="preserve"> In </w:t>
      </w:r>
      <w:proofErr w:type="gramStart"/>
      <w:r w:rsidRPr="00940DC3">
        <w:rPr>
          <w:rFonts w:ascii="Calibri" w:hAnsi="Calibri" w:cs="Calibri"/>
          <w:sz w:val="22"/>
          <w:szCs w:val="22"/>
          <w:lang w:val="en-US"/>
        </w:rPr>
        <w:t>the majority of</w:t>
      </w:r>
      <w:proofErr w:type="gramEnd"/>
      <w:r w:rsidRPr="00940DC3">
        <w:rPr>
          <w:rFonts w:ascii="Calibri" w:hAnsi="Calibri" w:cs="Calibri"/>
          <w:sz w:val="22"/>
          <w:szCs w:val="22"/>
          <w:lang w:val="en-US"/>
        </w:rPr>
        <w:t xml:space="preserve"> cases there are changes that are cost savings or cost neutral. With those that are cost neutral being areas that could be adopted. Many small changes lead to an accumulative gain hence a </w:t>
      </w:r>
      <w:proofErr w:type="gramStart"/>
      <w:r w:rsidRPr="00940DC3">
        <w:rPr>
          <w:rFonts w:ascii="Calibri" w:hAnsi="Calibri" w:cs="Calibri"/>
          <w:sz w:val="22"/>
          <w:szCs w:val="22"/>
          <w:lang w:val="en-US"/>
        </w:rPr>
        <w:t>bottom up</w:t>
      </w:r>
      <w:proofErr w:type="gramEnd"/>
      <w:r w:rsidRPr="00940DC3">
        <w:rPr>
          <w:rFonts w:ascii="Calibri" w:hAnsi="Calibri" w:cs="Calibri"/>
          <w:sz w:val="22"/>
          <w:szCs w:val="22"/>
          <w:lang w:val="en-US"/>
        </w:rPr>
        <w:t xml:space="preserve"> approach and top down approach may lead to cost savings.</w:t>
      </w:r>
    </w:p>
    <w:p w14:paraId="51403360" w14:textId="77777777" w:rsidR="00AE5B2B" w:rsidRPr="00AE5B2B" w:rsidRDefault="00AE5B2B" w:rsidP="00C20C53">
      <w:pPr>
        <w:rPr>
          <w:rFonts w:eastAsia="Times New Roman" w:cs="Times New Roman"/>
          <w:b/>
          <w:bCs/>
        </w:rPr>
      </w:pPr>
    </w:p>
    <w:bookmarkEnd w:id="4"/>
    <w:bookmarkEnd w:id="5"/>
    <w:bookmarkEnd w:id="6"/>
    <w:bookmarkEnd w:id="7"/>
    <w:p w14:paraId="004C35AB" w14:textId="1BED3DCB" w:rsidR="00A54B9F" w:rsidRPr="00096EDB" w:rsidRDefault="00A54B9F" w:rsidP="00F21CAC">
      <w:pPr>
        <w:pStyle w:val="Heading1"/>
        <w:rPr>
          <w:rFonts w:ascii="Calibri" w:hAnsi="Calibri" w:cs="Calibri"/>
        </w:rPr>
      </w:pPr>
      <w:r w:rsidRPr="00096EDB">
        <w:rPr>
          <w:rFonts w:ascii="Calibri" w:hAnsi="Calibri" w:cs="Calibri"/>
        </w:rPr>
        <w:t>acknowledgements</w:t>
      </w:r>
    </w:p>
    <w:p w14:paraId="3A190BC7" w14:textId="035455B3" w:rsidR="007032EC" w:rsidRPr="007032EC" w:rsidRDefault="007032EC" w:rsidP="007032EC">
      <w:pPr>
        <w:rPr>
          <w:rFonts w:ascii="Calibri" w:hAnsi="Calibri" w:cs="Calibri"/>
          <w:sz w:val="22"/>
          <w:szCs w:val="22"/>
        </w:rPr>
      </w:pPr>
      <w:r w:rsidRPr="007032EC">
        <w:rPr>
          <w:rFonts w:ascii="Calibri" w:hAnsi="Calibri" w:cs="Calibri"/>
          <w:sz w:val="22"/>
          <w:szCs w:val="22"/>
        </w:rPr>
        <w:t>CSH would like to thank all the scholars for their enthusiasm, dedicated work &amp; creativity in their project work:</w:t>
      </w:r>
      <w:r w:rsidR="00D821D8">
        <w:rPr>
          <w:rFonts w:ascii="Calibri" w:hAnsi="Calibri" w:cs="Calibri"/>
          <w:sz w:val="22"/>
          <w:szCs w:val="22"/>
        </w:rPr>
        <w:t xml:space="preserve"> Gareth </w:t>
      </w:r>
      <w:proofErr w:type="spellStart"/>
      <w:r w:rsidR="00D821D8">
        <w:rPr>
          <w:rFonts w:ascii="Calibri" w:hAnsi="Calibri" w:cs="Calibri"/>
          <w:sz w:val="22"/>
          <w:szCs w:val="22"/>
        </w:rPr>
        <w:t>Murcutt</w:t>
      </w:r>
      <w:proofErr w:type="spellEnd"/>
      <w:r w:rsidR="00D821D8">
        <w:rPr>
          <w:rFonts w:ascii="Calibri" w:hAnsi="Calibri" w:cs="Calibri"/>
          <w:sz w:val="22"/>
          <w:szCs w:val="22"/>
        </w:rPr>
        <w:t>, Joanne Martin, Luis de Mello, Rosa Montero and Sharan Chugani</w:t>
      </w:r>
      <w:r w:rsidRPr="007032EC">
        <w:rPr>
          <w:rFonts w:ascii="Calibri" w:hAnsi="Calibri" w:cs="Calibri"/>
          <w:sz w:val="22"/>
          <w:szCs w:val="22"/>
        </w:rPr>
        <w:t>.</w:t>
      </w:r>
    </w:p>
    <w:p w14:paraId="6DE5AA75" w14:textId="303F3263" w:rsidR="007032EC" w:rsidRPr="007032EC" w:rsidRDefault="007032EC" w:rsidP="007032EC">
      <w:pPr>
        <w:rPr>
          <w:rFonts w:ascii="Calibri" w:hAnsi="Calibri" w:cs="Calibri"/>
          <w:sz w:val="22"/>
          <w:szCs w:val="22"/>
        </w:rPr>
      </w:pPr>
      <w:r w:rsidRPr="007032EC">
        <w:rPr>
          <w:rFonts w:ascii="Calibri" w:hAnsi="Calibri" w:cs="Calibri"/>
          <w:sz w:val="22"/>
          <w:szCs w:val="22"/>
        </w:rPr>
        <w:t xml:space="preserve">We are indebted to </w:t>
      </w:r>
      <w:r w:rsidR="00D821D8" w:rsidRPr="007C6FF6">
        <w:rPr>
          <w:rFonts w:ascii="Calibri" w:hAnsi="Calibri" w:cs="Calibri"/>
          <w:color w:val="FF0000"/>
          <w:sz w:val="22"/>
          <w:szCs w:val="22"/>
          <w:highlight w:val="yellow"/>
        </w:rPr>
        <w:t>xxx</w:t>
      </w:r>
      <w:r w:rsidR="00D821D8">
        <w:rPr>
          <w:rFonts w:ascii="Calibri" w:hAnsi="Calibri" w:cs="Calibri"/>
          <w:sz w:val="22"/>
          <w:szCs w:val="22"/>
        </w:rPr>
        <w:t xml:space="preserve"> </w:t>
      </w:r>
      <w:r w:rsidRPr="007032EC">
        <w:rPr>
          <w:rFonts w:ascii="Calibri" w:hAnsi="Calibri" w:cs="Calibri"/>
          <w:sz w:val="22"/>
          <w:szCs w:val="22"/>
        </w:rPr>
        <w:t>for attracting the funding and setting up the programme, alongside</w:t>
      </w:r>
      <w:r w:rsidR="007C6FF6">
        <w:rPr>
          <w:rFonts w:ascii="Calibri" w:hAnsi="Calibri" w:cs="Calibri"/>
          <w:sz w:val="22"/>
          <w:szCs w:val="22"/>
        </w:rPr>
        <w:t xml:space="preserve"> </w:t>
      </w:r>
      <w:r w:rsidR="007C6FF6" w:rsidRPr="007C6FF6">
        <w:rPr>
          <w:rFonts w:ascii="Calibri" w:hAnsi="Calibri" w:cs="Calibri"/>
          <w:color w:val="FF0000"/>
          <w:sz w:val="22"/>
          <w:szCs w:val="22"/>
          <w:highlight w:val="yellow"/>
        </w:rPr>
        <w:t>xxx</w:t>
      </w:r>
      <w:r w:rsidRPr="007032EC">
        <w:rPr>
          <w:rFonts w:ascii="Calibri" w:hAnsi="Calibri" w:cs="Calibri"/>
          <w:sz w:val="22"/>
          <w:szCs w:val="22"/>
        </w:rPr>
        <w:t>, for support given to the scholars throughout the programme period.</w:t>
      </w:r>
    </w:p>
    <w:p w14:paraId="1EC92A31" w14:textId="34DAFA82" w:rsidR="007032EC" w:rsidRPr="007032EC" w:rsidRDefault="007032EC" w:rsidP="007032EC">
      <w:pPr>
        <w:rPr>
          <w:rFonts w:ascii="Calibri" w:hAnsi="Calibri" w:cs="Calibri"/>
          <w:sz w:val="22"/>
          <w:szCs w:val="22"/>
        </w:rPr>
      </w:pPr>
      <w:r w:rsidRPr="007032EC">
        <w:rPr>
          <w:rFonts w:ascii="Calibri" w:hAnsi="Calibri" w:cs="Calibri"/>
          <w:sz w:val="22"/>
          <w:szCs w:val="22"/>
        </w:rPr>
        <w:t xml:space="preserve">We wish to thank the </w:t>
      </w:r>
      <w:r w:rsidR="00D821D8">
        <w:rPr>
          <w:rFonts w:ascii="Calibri" w:hAnsi="Calibri" w:cs="Calibri"/>
          <w:sz w:val="22"/>
          <w:szCs w:val="22"/>
        </w:rPr>
        <w:t>Group Scholars’</w:t>
      </w:r>
      <w:r w:rsidRPr="007032EC">
        <w:rPr>
          <w:rFonts w:ascii="Calibri" w:hAnsi="Calibri" w:cs="Calibri"/>
          <w:sz w:val="22"/>
          <w:szCs w:val="22"/>
        </w:rPr>
        <w:t xml:space="preserve"> Local Sponsors, who provided time, interest, local knowledge and expertise: </w:t>
      </w:r>
      <w:r w:rsidR="007C6FF6">
        <w:rPr>
          <w:rFonts w:ascii="Calibri" w:hAnsi="Calibri" w:cs="Calibri"/>
          <w:sz w:val="22"/>
          <w:szCs w:val="22"/>
        </w:rPr>
        <w:t xml:space="preserve">Aled Williams, Clare Parker, Debasish Banerjee, Dimitrios </w:t>
      </w:r>
      <w:proofErr w:type="spellStart"/>
      <w:r w:rsidR="007C6FF6">
        <w:rPr>
          <w:rFonts w:ascii="Calibri" w:hAnsi="Calibri" w:cs="Calibri"/>
          <w:sz w:val="22"/>
          <w:szCs w:val="22"/>
        </w:rPr>
        <w:t>Poulikakos</w:t>
      </w:r>
      <w:proofErr w:type="spellEnd"/>
      <w:r w:rsidR="007C6FF6">
        <w:rPr>
          <w:rFonts w:ascii="Calibri" w:hAnsi="Calibri" w:cs="Calibri"/>
          <w:sz w:val="22"/>
          <w:szCs w:val="22"/>
        </w:rPr>
        <w:t xml:space="preserve">, Mark </w:t>
      </w:r>
      <w:proofErr w:type="spellStart"/>
      <w:r w:rsidR="007C6FF6">
        <w:rPr>
          <w:rFonts w:ascii="Calibri" w:hAnsi="Calibri" w:cs="Calibri"/>
          <w:sz w:val="22"/>
          <w:szCs w:val="22"/>
        </w:rPr>
        <w:t>Harber</w:t>
      </w:r>
      <w:proofErr w:type="spellEnd"/>
      <w:r w:rsidR="007C6FF6">
        <w:rPr>
          <w:rFonts w:ascii="Calibri" w:hAnsi="Calibri" w:cs="Calibri"/>
          <w:sz w:val="22"/>
          <w:szCs w:val="22"/>
        </w:rPr>
        <w:t xml:space="preserve">, Nina Brown and Suren Kanagasundaram.  </w:t>
      </w:r>
    </w:p>
    <w:p w14:paraId="26644BA1" w14:textId="05412189" w:rsidR="007032EC" w:rsidRPr="007032EC" w:rsidRDefault="007032EC" w:rsidP="007032EC">
      <w:pPr>
        <w:rPr>
          <w:rFonts w:ascii="Calibri" w:hAnsi="Calibri" w:cs="Calibri"/>
          <w:sz w:val="22"/>
          <w:szCs w:val="22"/>
        </w:rPr>
      </w:pPr>
      <w:r w:rsidRPr="007032EC">
        <w:rPr>
          <w:rFonts w:ascii="Calibri" w:hAnsi="Calibri" w:cs="Calibri"/>
          <w:sz w:val="22"/>
          <w:szCs w:val="22"/>
        </w:rPr>
        <w:t>We thank the CSH Supervisors</w:t>
      </w:r>
      <w:r w:rsidR="00D821D8">
        <w:rPr>
          <w:rFonts w:ascii="Calibri" w:hAnsi="Calibri" w:cs="Calibri"/>
          <w:sz w:val="22"/>
          <w:szCs w:val="22"/>
        </w:rPr>
        <w:t>:</w:t>
      </w:r>
      <w:r w:rsidRPr="007032EC">
        <w:rPr>
          <w:rFonts w:ascii="Calibri" w:hAnsi="Calibri" w:cs="Calibri"/>
          <w:sz w:val="22"/>
          <w:szCs w:val="22"/>
        </w:rPr>
        <w:t xml:space="preserve"> Ingeborg Steinbach, Carbon Consultant; Rosie Hillson, Carbon Modelling Assistant, Catherine Floyd, Clinical Specialties Lead</w:t>
      </w:r>
      <w:r w:rsidR="00D821D8">
        <w:rPr>
          <w:rFonts w:ascii="Calibri" w:hAnsi="Calibri" w:cs="Calibri"/>
          <w:sz w:val="22"/>
          <w:szCs w:val="22"/>
        </w:rPr>
        <w:t xml:space="preserve"> and Ben Whittaker, Sustainable Healthcare Delivery Lead/AHP Lead</w:t>
      </w:r>
      <w:r w:rsidRPr="007032EC">
        <w:rPr>
          <w:rFonts w:ascii="Calibri" w:hAnsi="Calibri" w:cs="Calibri"/>
          <w:sz w:val="22"/>
          <w:szCs w:val="22"/>
        </w:rPr>
        <w:t>.</w:t>
      </w:r>
    </w:p>
    <w:p w14:paraId="73B40D75" w14:textId="0E8221F7" w:rsidR="00A52A0F" w:rsidRPr="00096EDB" w:rsidRDefault="00AA72AF" w:rsidP="00A52A0F">
      <w:pPr>
        <w:pStyle w:val="Heading1"/>
        <w:rPr>
          <w:rFonts w:ascii="Calibri" w:hAnsi="Calibri" w:cs="Calibri"/>
        </w:rPr>
      </w:pPr>
      <w:r w:rsidRPr="00096EDB">
        <w:rPr>
          <w:rFonts w:ascii="Calibri" w:hAnsi="Calibri" w:cs="Calibri"/>
        </w:rPr>
        <w:t xml:space="preserve">Conclusions &amp; </w:t>
      </w:r>
      <w:r w:rsidR="00A52A0F" w:rsidRPr="00096EDB">
        <w:rPr>
          <w:rFonts w:ascii="Calibri" w:hAnsi="Calibri" w:cs="Calibri"/>
        </w:rPr>
        <w:t>Recommendations</w:t>
      </w:r>
    </w:p>
    <w:p w14:paraId="52D527F4" w14:textId="50502A01" w:rsidR="00E85ACC" w:rsidRPr="00AE5B2B" w:rsidRDefault="00E85ACC" w:rsidP="00A52A0F">
      <w:pPr>
        <w:rPr>
          <w:rFonts w:ascii="Calibri" w:hAnsi="Calibri" w:cs="Calibri"/>
          <w:b/>
          <w:bCs/>
          <w:color w:val="70AD47" w:themeColor="accent6"/>
          <w:sz w:val="22"/>
          <w:szCs w:val="22"/>
        </w:rPr>
      </w:pPr>
      <w:r w:rsidRPr="00AE5B2B">
        <w:rPr>
          <w:rFonts w:ascii="Calibri" w:hAnsi="Calibri" w:cs="Calibri"/>
          <w:b/>
          <w:bCs/>
          <w:color w:val="70AD47" w:themeColor="accent6"/>
          <w:sz w:val="22"/>
          <w:szCs w:val="22"/>
        </w:rPr>
        <w:t>Conclusions</w:t>
      </w:r>
      <w:r w:rsidR="00AE5B2B">
        <w:rPr>
          <w:rFonts w:ascii="Calibri" w:hAnsi="Calibri" w:cs="Calibri"/>
          <w:b/>
          <w:bCs/>
          <w:color w:val="70AD47" w:themeColor="accent6"/>
          <w:sz w:val="22"/>
          <w:szCs w:val="22"/>
        </w:rPr>
        <w:t>:</w:t>
      </w:r>
    </w:p>
    <w:p w14:paraId="078CA172" w14:textId="336102DB" w:rsidR="00764366" w:rsidRDefault="00764366" w:rsidP="00344A9D">
      <w:pPr>
        <w:rPr>
          <w:rFonts w:ascii="Calibri" w:hAnsi="Calibri" w:cs="Calibri"/>
          <w:color w:val="70AD47" w:themeColor="accent6"/>
          <w:sz w:val="22"/>
          <w:szCs w:val="22"/>
        </w:rPr>
      </w:pPr>
      <w:r w:rsidRPr="00764366">
        <w:rPr>
          <w:rFonts w:ascii="Calibri" w:hAnsi="Calibri" w:cs="Calibri"/>
          <w:sz w:val="22"/>
          <w:szCs w:val="22"/>
        </w:rPr>
        <w:t xml:space="preserve">This programme has overseen the development of </w:t>
      </w:r>
      <w:r>
        <w:rPr>
          <w:rFonts w:ascii="Calibri" w:hAnsi="Calibri" w:cs="Calibri"/>
          <w:sz w:val="22"/>
          <w:szCs w:val="22"/>
        </w:rPr>
        <w:t>five</w:t>
      </w:r>
      <w:r w:rsidRPr="00764366">
        <w:rPr>
          <w:rFonts w:ascii="Calibri" w:hAnsi="Calibri" w:cs="Calibri"/>
          <w:sz w:val="22"/>
          <w:szCs w:val="22"/>
        </w:rPr>
        <w:t xml:space="preserve"> scholars </w:t>
      </w:r>
      <w:r>
        <w:rPr>
          <w:rFonts w:ascii="Calibri" w:hAnsi="Calibri" w:cs="Calibri"/>
          <w:sz w:val="22"/>
          <w:szCs w:val="22"/>
        </w:rPr>
        <w:t xml:space="preserve">working in </w:t>
      </w:r>
      <w:proofErr w:type="spellStart"/>
      <w:r>
        <w:rPr>
          <w:rFonts w:ascii="Calibri" w:hAnsi="Calibri" w:cs="Calibri"/>
          <w:sz w:val="22"/>
          <w:szCs w:val="22"/>
        </w:rPr>
        <w:t>renal</w:t>
      </w:r>
      <w:proofErr w:type="spellEnd"/>
      <w:r>
        <w:rPr>
          <w:rFonts w:ascii="Calibri" w:hAnsi="Calibri" w:cs="Calibri"/>
          <w:sz w:val="22"/>
          <w:szCs w:val="22"/>
        </w:rPr>
        <w:t xml:space="preserve"> units across England and Wales, out of twelve possible available scholarships initially</w:t>
      </w:r>
      <w:r w:rsidRPr="00764366">
        <w:rPr>
          <w:rFonts w:ascii="Calibri" w:hAnsi="Calibri" w:cs="Calibri"/>
          <w:sz w:val="22"/>
          <w:szCs w:val="22"/>
        </w:rPr>
        <w:t xml:space="preserve">. </w:t>
      </w:r>
      <w:r>
        <w:rPr>
          <w:rFonts w:ascii="Calibri" w:hAnsi="Calibri" w:cs="Calibri"/>
          <w:sz w:val="22"/>
          <w:szCs w:val="22"/>
        </w:rPr>
        <w:t xml:space="preserve"> </w:t>
      </w:r>
      <w:r w:rsidRPr="00764366">
        <w:rPr>
          <w:rFonts w:ascii="Calibri" w:hAnsi="Calibri" w:cs="Calibri"/>
          <w:sz w:val="22"/>
          <w:szCs w:val="22"/>
        </w:rPr>
        <w:t xml:space="preserve">The main strengths of the programme have focussed on </w:t>
      </w:r>
      <w:r w:rsidRPr="00764366">
        <w:rPr>
          <w:rFonts w:ascii="Calibri" w:hAnsi="Calibri" w:cs="Calibri"/>
          <w:sz w:val="22"/>
          <w:szCs w:val="22"/>
          <w:shd w:val="clear" w:color="auto" w:fill="FFFFFF"/>
        </w:rPr>
        <w:t xml:space="preserve">contributions from the front line to the evidence base for environmentally and socially sustainable healthcare services and </w:t>
      </w:r>
      <w:r w:rsidRPr="00764366">
        <w:rPr>
          <w:rFonts w:ascii="Calibri" w:hAnsi="Calibri" w:cs="Calibri"/>
          <w:sz w:val="22"/>
          <w:szCs w:val="22"/>
        </w:rPr>
        <w:t>a</w:t>
      </w:r>
      <w:r w:rsidRPr="00764366">
        <w:rPr>
          <w:rFonts w:ascii="Calibri" w:hAnsi="Calibri" w:cs="Calibri"/>
          <w:sz w:val="22"/>
          <w:szCs w:val="22"/>
          <w:shd w:val="clear" w:color="auto" w:fill="FFFFFF"/>
        </w:rPr>
        <w:t xml:space="preserve">ccelerating innovation/adoption of sustainable practices in healthcare. </w:t>
      </w:r>
      <w:r>
        <w:rPr>
          <w:rFonts w:ascii="Calibri" w:hAnsi="Calibri" w:cs="Calibri"/>
          <w:sz w:val="22"/>
          <w:szCs w:val="22"/>
          <w:shd w:val="clear" w:color="auto" w:fill="FFFFFF"/>
        </w:rPr>
        <w:t xml:space="preserve"> Maintaining the protected time of one day per week for the scholarship was </w:t>
      </w:r>
      <w:r w:rsidRPr="00764366">
        <w:rPr>
          <w:rFonts w:ascii="Calibri" w:hAnsi="Calibri" w:cs="Calibri"/>
          <w:sz w:val="22"/>
          <w:szCs w:val="22"/>
          <w:shd w:val="clear" w:color="auto" w:fill="FFFFFF"/>
        </w:rPr>
        <w:t>report</w:t>
      </w:r>
      <w:r>
        <w:rPr>
          <w:rFonts w:ascii="Calibri" w:hAnsi="Calibri" w:cs="Calibri"/>
          <w:sz w:val="22"/>
          <w:szCs w:val="22"/>
          <w:shd w:val="clear" w:color="auto" w:fill="FFFFFF"/>
        </w:rPr>
        <w:t>ed</w:t>
      </w:r>
      <w:r w:rsidRPr="00764366">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to be problematic for some scholars, but they reported </w:t>
      </w:r>
      <w:r w:rsidRPr="00764366">
        <w:rPr>
          <w:rFonts w:ascii="Calibri" w:hAnsi="Calibri" w:cs="Calibri"/>
          <w:sz w:val="22"/>
          <w:szCs w:val="22"/>
          <w:shd w:val="clear" w:color="auto" w:fill="FFFFFF"/>
        </w:rPr>
        <w:t xml:space="preserve">positively on their experience: they have </w:t>
      </w:r>
      <w:r w:rsidRPr="00764366">
        <w:rPr>
          <w:rFonts w:ascii="Calibri" w:hAnsi="Calibri" w:cs="Calibri"/>
          <w:bCs/>
          <w:sz w:val="22"/>
          <w:szCs w:val="22"/>
        </w:rPr>
        <w:lastRenderedPageBreak/>
        <w:t xml:space="preserve">improved their understanding of, and confidence in, applying sustainable quality improvement. They also say they </w:t>
      </w:r>
      <w:r w:rsidRPr="00764366">
        <w:rPr>
          <w:rFonts w:ascii="Calibri" w:hAnsi="Calibri" w:cs="Calibri"/>
          <w:sz w:val="22"/>
          <w:szCs w:val="22"/>
        </w:rPr>
        <w:t>feel more motivated to undertake sustainability focused quality improvement projects in the future.</w:t>
      </w:r>
    </w:p>
    <w:p w14:paraId="185A8C81" w14:textId="2E684DE4" w:rsidR="00AA72AF" w:rsidRPr="00AE5B2B" w:rsidRDefault="00E85ACC" w:rsidP="00344A9D">
      <w:pPr>
        <w:rPr>
          <w:rFonts w:ascii="Calibri" w:hAnsi="Calibri" w:cs="Calibri"/>
          <w:b/>
          <w:bCs/>
          <w:color w:val="70AD47" w:themeColor="accent6"/>
          <w:sz w:val="22"/>
          <w:szCs w:val="22"/>
        </w:rPr>
      </w:pPr>
      <w:r w:rsidRPr="00AE5B2B">
        <w:rPr>
          <w:rFonts w:ascii="Calibri" w:hAnsi="Calibri" w:cs="Calibri"/>
          <w:b/>
          <w:bCs/>
          <w:color w:val="70AD47" w:themeColor="accent6"/>
          <w:sz w:val="22"/>
          <w:szCs w:val="22"/>
        </w:rPr>
        <w:t>Recommendations</w:t>
      </w:r>
      <w:r w:rsidR="00AE5B2B">
        <w:rPr>
          <w:rFonts w:ascii="Calibri" w:hAnsi="Calibri" w:cs="Calibri"/>
          <w:b/>
          <w:bCs/>
          <w:color w:val="70AD47" w:themeColor="accent6"/>
          <w:sz w:val="22"/>
          <w:szCs w:val="22"/>
        </w:rPr>
        <w:t>:</w:t>
      </w:r>
    </w:p>
    <w:p w14:paraId="02EF8731" w14:textId="78C3F97D" w:rsidR="00013B23" w:rsidRPr="00096EDB" w:rsidRDefault="00764366" w:rsidP="00344A9D">
      <w:pPr>
        <w:shd w:val="clear" w:color="auto" w:fill="FFFFFF"/>
        <w:spacing w:beforeAutospacing="1" w:after="0"/>
        <w:rPr>
          <w:rFonts w:ascii="Calibri" w:hAnsi="Calibri" w:cs="Calibri"/>
          <w:sz w:val="22"/>
          <w:szCs w:val="22"/>
        </w:rPr>
      </w:pPr>
      <w:r w:rsidRPr="00764366">
        <w:rPr>
          <w:rFonts w:ascii="Calibri" w:hAnsi="Calibri" w:cs="Calibri"/>
          <w:sz w:val="22"/>
          <w:szCs w:val="22"/>
        </w:rPr>
        <w:t xml:space="preserve">Given the continued pressure on NHS kidney care teams and difficulty for unit’s to commit to twelve months of allocated time and support, </w:t>
      </w:r>
      <w:r>
        <w:rPr>
          <w:rFonts w:ascii="Calibri" w:hAnsi="Calibri" w:cs="Calibri"/>
          <w:sz w:val="22"/>
          <w:szCs w:val="22"/>
        </w:rPr>
        <w:t xml:space="preserve">the Centre for Sustainable Healthcare recommends </w:t>
      </w:r>
      <w:r w:rsidRPr="00764366">
        <w:rPr>
          <w:rFonts w:ascii="Calibri" w:hAnsi="Calibri" w:cs="Calibri"/>
          <w:sz w:val="22"/>
          <w:szCs w:val="22"/>
        </w:rPr>
        <w:t>a Green Kidney Care Challenge</w:t>
      </w:r>
      <w:r>
        <w:rPr>
          <w:rFonts w:ascii="Calibri" w:hAnsi="Calibri" w:cs="Calibri"/>
          <w:sz w:val="22"/>
          <w:szCs w:val="22"/>
        </w:rPr>
        <w:t>,</w:t>
      </w:r>
      <w:r w:rsidRPr="00764366">
        <w:rPr>
          <w:rFonts w:ascii="Calibri" w:hAnsi="Calibri" w:cs="Calibri"/>
          <w:sz w:val="22"/>
          <w:szCs w:val="22"/>
        </w:rPr>
        <w:t xml:space="preserve"> an alternative approach to generating examples of best practice</w:t>
      </w:r>
      <w:r>
        <w:rPr>
          <w:rFonts w:ascii="Calibri" w:hAnsi="Calibri" w:cs="Calibri"/>
          <w:sz w:val="22"/>
          <w:szCs w:val="22"/>
        </w:rPr>
        <w:t xml:space="preserve"> </w:t>
      </w:r>
      <w:r w:rsidRPr="00764366">
        <w:rPr>
          <w:rFonts w:ascii="Calibri" w:hAnsi="Calibri" w:cs="Calibri"/>
          <w:sz w:val="22"/>
          <w:szCs w:val="22"/>
        </w:rPr>
        <w:t xml:space="preserve">akin to a the </w:t>
      </w:r>
      <w:hyperlink r:id="rId23" w:history="1">
        <w:r w:rsidRPr="00764366">
          <w:rPr>
            <w:rStyle w:val="Hyperlink"/>
            <w:rFonts w:ascii="Calibri" w:hAnsi="Calibri" w:cs="Calibri"/>
            <w:sz w:val="22"/>
            <w:szCs w:val="22"/>
          </w:rPr>
          <w:t>Green Surgery Challenge</w:t>
        </w:r>
      </w:hyperlink>
      <w:r w:rsidRPr="00764366">
        <w:rPr>
          <w:rFonts w:ascii="Calibri" w:hAnsi="Calibri" w:cs="Calibri"/>
          <w:sz w:val="22"/>
          <w:szCs w:val="22"/>
        </w:rPr>
        <w:t>.</w:t>
      </w:r>
    </w:p>
    <w:sectPr w:rsidR="00013B23" w:rsidRPr="00096EDB" w:rsidSect="00056B7B">
      <w:footerReference w:type="default" r:id="rId24"/>
      <w:pgSz w:w="11900" w:h="16840"/>
      <w:pgMar w:top="1021" w:right="426" w:bottom="1021" w:left="426"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Ingeborg Steinbach" w:date="2023-12-14T20:54:00Z" w:initials="IS">
    <w:p w14:paraId="71A8A3C7" w14:textId="77777777" w:rsidR="00931760" w:rsidRDefault="00931760" w:rsidP="00931760">
      <w:pPr>
        <w:pStyle w:val="CommentText"/>
      </w:pPr>
      <w:r>
        <w:rPr>
          <w:rStyle w:val="CommentReference"/>
        </w:rPr>
        <w:annotationRef/>
      </w:r>
      <w:r>
        <w:t>I thought the savings are 5.19kgCO2e for one haemodialysis session. Rosa has 5.19 and 3.34 in the report and I don’t know where the 3.34 come from. You’ll need to check this with her. If the savings are 5.19 kgCO2e per session, per year the savings would be 810 kgCO2e and for 36 patients it would be 29 tonnes CO2e.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A8A3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2F7242" w16cex:dateUtc="2023-12-14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8A3C7" w16cid:durableId="3B2F72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6EE3" w14:textId="77777777" w:rsidR="00D541D6" w:rsidRDefault="00D541D6" w:rsidP="00600DA9">
      <w:r>
        <w:separator/>
      </w:r>
    </w:p>
  </w:endnote>
  <w:endnote w:type="continuationSeparator" w:id="0">
    <w:p w14:paraId="497DC424" w14:textId="77777777" w:rsidR="00D541D6" w:rsidRDefault="00D541D6" w:rsidP="0060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Frutiger LT 45 Light">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462878"/>
      <w:docPartObj>
        <w:docPartGallery w:val="Page Numbers (Bottom of Page)"/>
        <w:docPartUnique/>
      </w:docPartObj>
    </w:sdtPr>
    <w:sdtEndPr>
      <w:rPr>
        <w:noProof/>
      </w:rPr>
    </w:sdtEndPr>
    <w:sdtContent>
      <w:p w14:paraId="0210CD2B" w14:textId="405DCA28" w:rsidR="00183B08" w:rsidRDefault="00183B08">
        <w:pPr>
          <w:pStyle w:val="Footer"/>
        </w:pPr>
        <w:r>
          <w:fldChar w:fldCharType="begin"/>
        </w:r>
        <w:r>
          <w:instrText xml:space="preserve"> PAGE   \* MERGEFORMAT </w:instrText>
        </w:r>
        <w:r>
          <w:fldChar w:fldCharType="separate"/>
        </w:r>
        <w:r>
          <w:rPr>
            <w:noProof/>
          </w:rPr>
          <w:t>2</w:t>
        </w:r>
        <w:r>
          <w:rPr>
            <w:noProof/>
          </w:rPr>
          <w:fldChar w:fldCharType="end"/>
        </w:r>
      </w:p>
    </w:sdtContent>
  </w:sdt>
  <w:p w14:paraId="511770BB" w14:textId="77777777" w:rsidR="00183B08" w:rsidRDefault="00183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18A3" w14:textId="77777777" w:rsidR="00D541D6" w:rsidRDefault="00D541D6" w:rsidP="00600DA9">
      <w:r>
        <w:separator/>
      </w:r>
    </w:p>
  </w:footnote>
  <w:footnote w:type="continuationSeparator" w:id="0">
    <w:p w14:paraId="09CD7D65" w14:textId="77777777" w:rsidR="00D541D6" w:rsidRDefault="00D541D6" w:rsidP="0060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3CB"/>
    <w:multiLevelType w:val="hybridMultilevel"/>
    <w:tmpl w:val="EE026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876BA"/>
    <w:multiLevelType w:val="hybridMultilevel"/>
    <w:tmpl w:val="098C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6754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22D1"/>
    <w:multiLevelType w:val="hybridMultilevel"/>
    <w:tmpl w:val="BFDE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C0052"/>
    <w:multiLevelType w:val="hybridMultilevel"/>
    <w:tmpl w:val="52FE2D5C"/>
    <w:lvl w:ilvl="0" w:tplc="52C2641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B5B4E"/>
    <w:multiLevelType w:val="hybridMultilevel"/>
    <w:tmpl w:val="B5644B1C"/>
    <w:lvl w:ilvl="0" w:tplc="9D3C889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0D6648A"/>
    <w:multiLevelType w:val="hybridMultilevel"/>
    <w:tmpl w:val="A530C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C36B5"/>
    <w:multiLevelType w:val="hybridMultilevel"/>
    <w:tmpl w:val="9392B242"/>
    <w:lvl w:ilvl="0" w:tplc="CC9E7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15411"/>
    <w:multiLevelType w:val="hybridMultilevel"/>
    <w:tmpl w:val="9994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31400"/>
    <w:multiLevelType w:val="hybridMultilevel"/>
    <w:tmpl w:val="014C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70962"/>
    <w:multiLevelType w:val="hybridMultilevel"/>
    <w:tmpl w:val="706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E3F1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F0C05"/>
    <w:multiLevelType w:val="hybridMultilevel"/>
    <w:tmpl w:val="700E2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D5DA0"/>
    <w:multiLevelType w:val="hybridMultilevel"/>
    <w:tmpl w:val="3E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54870"/>
    <w:multiLevelType w:val="hybridMultilevel"/>
    <w:tmpl w:val="48BA6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403364"/>
    <w:multiLevelType w:val="hybridMultilevel"/>
    <w:tmpl w:val="71A0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E3EA2"/>
    <w:multiLevelType w:val="hybridMultilevel"/>
    <w:tmpl w:val="17822B3E"/>
    <w:lvl w:ilvl="0" w:tplc="31749138">
      <w:start w:val="1"/>
      <w:numFmt w:val="bullet"/>
      <w:lvlText w:val="•"/>
      <w:lvlJc w:val="left"/>
      <w:pPr>
        <w:tabs>
          <w:tab w:val="num" w:pos="720"/>
        </w:tabs>
        <w:ind w:left="720" w:hanging="360"/>
      </w:pPr>
      <w:rPr>
        <w:rFonts w:ascii="Arial" w:hAnsi="Arial" w:hint="default"/>
      </w:rPr>
    </w:lvl>
    <w:lvl w:ilvl="1" w:tplc="9FD64DB8" w:tentative="1">
      <w:start w:val="1"/>
      <w:numFmt w:val="bullet"/>
      <w:lvlText w:val="•"/>
      <w:lvlJc w:val="left"/>
      <w:pPr>
        <w:tabs>
          <w:tab w:val="num" w:pos="1440"/>
        </w:tabs>
        <w:ind w:left="1440" w:hanging="360"/>
      </w:pPr>
      <w:rPr>
        <w:rFonts w:ascii="Arial" w:hAnsi="Arial" w:hint="default"/>
      </w:rPr>
    </w:lvl>
    <w:lvl w:ilvl="2" w:tplc="1DCECFEA" w:tentative="1">
      <w:start w:val="1"/>
      <w:numFmt w:val="bullet"/>
      <w:lvlText w:val="•"/>
      <w:lvlJc w:val="left"/>
      <w:pPr>
        <w:tabs>
          <w:tab w:val="num" w:pos="2160"/>
        </w:tabs>
        <w:ind w:left="2160" w:hanging="360"/>
      </w:pPr>
      <w:rPr>
        <w:rFonts w:ascii="Arial" w:hAnsi="Arial" w:hint="default"/>
      </w:rPr>
    </w:lvl>
    <w:lvl w:ilvl="3" w:tplc="C5B8ADF0" w:tentative="1">
      <w:start w:val="1"/>
      <w:numFmt w:val="bullet"/>
      <w:lvlText w:val="•"/>
      <w:lvlJc w:val="left"/>
      <w:pPr>
        <w:tabs>
          <w:tab w:val="num" w:pos="2880"/>
        </w:tabs>
        <w:ind w:left="2880" w:hanging="360"/>
      </w:pPr>
      <w:rPr>
        <w:rFonts w:ascii="Arial" w:hAnsi="Arial" w:hint="default"/>
      </w:rPr>
    </w:lvl>
    <w:lvl w:ilvl="4" w:tplc="56207A82" w:tentative="1">
      <w:start w:val="1"/>
      <w:numFmt w:val="bullet"/>
      <w:lvlText w:val="•"/>
      <w:lvlJc w:val="left"/>
      <w:pPr>
        <w:tabs>
          <w:tab w:val="num" w:pos="3600"/>
        </w:tabs>
        <w:ind w:left="3600" w:hanging="360"/>
      </w:pPr>
      <w:rPr>
        <w:rFonts w:ascii="Arial" w:hAnsi="Arial" w:hint="default"/>
      </w:rPr>
    </w:lvl>
    <w:lvl w:ilvl="5" w:tplc="30EC562E" w:tentative="1">
      <w:start w:val="1"/>
      <w:numFmt w:val="bullet"/>
      <w:lvlText w:val="•"/>
      <w:lvlJc w:val="left"/>
      <w:pPr>
        <w:tabs>
          <w:tab w:val="num" w:pos="4320"/>
        </w:tabs>
        <w:ind w:left="4320" w:hanging="360"/>
      </w:pPr>
      <w:rPr>
        <w:rFonts w:ascii="Arial" w:hAnsi="Arial" w:hint="default"/>
      </w:rPr>
    </w:lvl>
    <w:lvl w:ilvl="6" w:tplc="9A286242" w:tentative="1">
      <w:start w:val="1"/>
      <w:numFmt w:val="bullet"/>
      <w:lvlText w:val="•"/>
      <w:lvlJc w:val="left"/>
      <w:pPr>
        <w:tabs>
          <w:tab w:val="num" w:pos="5040"/>
        </w:tabs>
        <w:ind w:left="5040" w:hanging="360"/>
      </w:pPr>
      <w:rPr>
        <w:rFonts w:ascii="Arial" w:hAnsi="Arial" w:hint="default"/>
      </w:rPr>
    </w:lvl>
    <w:lvl w:ilvl="7" w:tplc="F1307FEA" w:tentative="1">
      <w:start w:val="1"/>
      <w:numFmt w:val="bullet"/>
      <w:lvlText w:val="•"/>
      <w:lvlJc w:val="left"/>
      <w:pPr>
        <w:tabs>
          <w:tab w:val="num" w:pos="5760"/>
        </w:tabs>
        <w:ind w:left="5760" w:hanging="360"/>
      </w:pPr>
      <w:rPr>
        <w:rFonts w:ascii="Arial" w:hAnsi="Arial" w:hint="default"/>
      </w:rPr>
    </w:lvl>
    <w:lvl w:ilvl="8" w:tplc="C966C4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8E0148"/>
    <w:multiLevelType w:val="hybridMultilevel"/>
    <w:tmpl w:val="B358D75E"/>
    <w:lvl w:ilvl="0" w:tplc="AF001466">
      <w:start w:val="1"/>
      <w:numFmt w:val="decimal"/>
      <w:pStyle w:val="TOC3"/>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8" w15:restartNumberingAfterBreak="0">
    <w:nsid w:val="405F43A6"/>
    <w:multiLevelType w:val="hybridMultilevel"/>
    <w:tmpl w:val="FFFFFFFF"/>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4BDC0E92"/>
    <w:multiLevelType w:val="hybridMultilevel"/>
    <w:tmpl w:val="618E2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85452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959CF"/>
    <w:multiLevelType w:val="hybridMultilevel"/>
    <w:tmpl w:val="9392B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882A88"/>
    <w:multiLevelType w:val="hybridMultilevel"/>
    <w:tmpl w:val="7BBC6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209B9"/>
    <w:multiLevelType w:val="hybridMultilevel"/>
    <w:tmpl w:val="2E9C930A"/>
    <w:lvl w:ilvl="0" w:tplc="024C9950">
      <w:start w:val="1"/>
      <w:numFmt w:val="decimal"/>
      <w:lvlText w:val="%1."/>
      <w:lvlJc w:val="left"/>
      <w:pPr>
        <w:ind w:left="720" w:hanging="360"/>
      </w:pPr>
      <w:rPr>
        <w:rFonts w:ascii="Arial" w:hAnsi="Arial" w:cs="Arial" w:hint="default"/>
        <w:b w:val="0"/>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445ADB"/>
    <w:multiLevelType w:val="hybridMultilevel"/>
    <w:tmpl w:val="6B9011DA"/>
    <w:lvl w:ilvl="0" w:tplc="4A9234B6">
      <w:start w:val="1"/>
      <w:numFmt w:val="decimal"/>
      <w:pStyle w:val="TOC2"/>
      <w:lvlText w:val="%1."/>
      <w:lvlJc w:val="left"/>
      <w:pPr>
        <w:ind w:left="575" w:hanging="360"/>
      </w:pPr>
      <w:rPr>
        <w:rFonts w:hint="default"/>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25" w15:restartNumberingAfterBreak="0">
    <w:nsid w:val="51BE1D60"/>
    <w:multiLevelType w:val="hybridMultilevel"/>
    <w:tmpl w:val="2BF6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D74CF"/>
    <w:multiLevelType w:val="hybridMultilevel"/>
    <w:tmpl w:val="FD006D6E"/>
    <w:lvl w:ilvl="0" w:tplc="F5DA432C">
      <w:start w:val="1"/>
      <w:numFmt w:val="decimal"/>
      <w:lvlText w:val="%1."/>
      <w:lvlJc w:val="left"/>
      <w:pPr>
        <w:ind w:left="720" w:hanging="360"/>
      </w:pPr>
      <w:rPr>
        <w:rFonts w:asciiTheme="minorHAnsi" w:eastAsia="Times New Roman"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CD7CB1"/>
    <w:multiLevelType w:val="hybridMultilevel"/>
    <w:tmpl w:val="C666D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25EC1"/>
    <w:multiLevelType w:val="hybridMultilevel"/>
    <w:tmpl w:val="55E8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84A51"/>
    <w:multiLevelType w:val="hybridMultilevel"/>
    <w:tmpl w:val="9C9232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9000C"/>
    <w:multiLevelType w:val="hybridMultilevel"/>
    <w:tmpl w:val="F00220B0"/>
    <w:lvl w:ilvl="0" w:tplc="1B5262B8">
      <w:start w:val="250"/>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0215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A1BE3"/>
    <w:multiLevelType w:val="hybridMultilevel"/>
    <w:tmpl w:val="A9EEB5F8"/>
    <w:lvl w:ilvl="0" w:tplc="EFAE75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C2996"/>
    <w:multiLevelType w:val="hybridMultilevel"/>
    <w:tmpl w:val="E0C0EBB2"/>
    <w:lvl w:ilvl="0" w:tplc="8E224D8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C4062"/>
    <w:multiLevelType w:val="hybridMultilevel"/>
    <w:tmpl w:val="7300668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5" w15:restartNumberingAfterBreak="0">
    <w:nsid w:val="66E3702B"/>
    <w:multiLevelType w:val="hybridMultilevel"/>
    <w:tmpl w:val="854E70E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DA094C"/>
    <w:multiLevelType w:val="hybridMultilevel"/>
    <w:tmpl w:val="1658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21427"/>
    <w:multiLevelType w:val="hybridMultilevel"/>
    <w:tmpl w:val="B5E6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5C7212"/>
    <w:multiLevelType w:val="hybridMultilevel"/>
    <w:tmpl w:val="F6C2F52C"/>
    <w:lvl w:ilvl="0" w:tplc="1B5262B8">
      <w:start w:val="250"/>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B3E1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D3689"/>
    <w:multiLevelType w:val="hybridMultilevel"/>
    <w:tmpl w:val="7E7E0DE8"/>
    <w:lvl w:ilvl="0" w:tplc="C680921E">
      <w:start w:val="1"/>
      <w:numFmt w:val="decimal"/>
      <w:lvlText w:val="%1."/>
      <w:lvlJc w:val="left"/>
      <w:pPr>
        <w:ind w:left="720" w:hanging="360"/>
      </w:pPr>
      <w:rPr>
        <w:rFonts w:hint="default"/>
        <w:b w:val="0"/>
        <w:color w:val="2021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7F59D9"/>
    <w:multiLevelType w:val="hybridMultilevel"/>
    <w:tmpl w:val="67AEF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61C7E"/>
    <w:multiLevelType w:val="hybridMultilevel"/>
    <w:tmpl w:val="B134B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A5866"/>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BA36069"/>
    <w:multiLevelType w:val="hybridMultilevel"/>
    <w:tmpl w:val="D800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D208E2"/>
    <w:multiLevelType w:val="hybridMultilevel"/>
    <w:tmpl w:val="8416A932"/>
    <w:lvl w:ilvl="0" w:tplc="1B5262B8">
      <w:start w:val="250"/>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626160">
    <w:abstractNumId w:val="17"/>
  </w:num>
  <w:num w:numId="2" w16cid:durableId="902566488">
    <w:abstractNumId w:val="33"/>
  </w:num>
  <w:num w:numId="3" w16cid:durableId="787511277">
    <w:abstractNumId w:val="23"/>
  </w:num>
  <w:num w:numId="4" w16cid:durableId="133648607">
    <w:abstractNumId w:val="28"/>
  </w:num>
  <w:num w:numId="5" w16cid:durableId="1115708945">
    <w:abstractNumId w:val="45"/>
  </w:num>
  <w:num w:numId="6" w16cid:durableId="909315510">
    <w:abstractNumId w:val="36"/>
  </w:num>
  <w:num w:numId="7" w16cid:durableId="672802328">
    <w:abstractNumId w:val="34"/>
  </w:num>
  <w:num w:numId="8" w16cid:durableId="667052374">
    <w:abstractNumId w:val="19"/>
  </w:num>
  <w:num w:numId="9" w16cid:durableId="562134772">
    <w:abstractNumId w:val="42"/>
  </w:num>
  <w:num w:numId="10" w16cid:durableId="728456202">
    <w:abstractNumId w:val="27"/>
  </w:num>
  <w:num w:numId="11" w16cid:durableId="1681077978">
    <w:abstractNumId w:val="44"/>
  </w:num>
  <w:num w:numId="12" w16cid:durableId="56127409">
    <w:abstractNumId w:val="10"/>
  </w:num>
  <w:num w:numId="13" w16cid:durableId="1008561357">
    <w:abstractNumId w:val="25"/>
  </w:num>
  <w:num w:numId="14" w16cid:durableId="1562447525">
    <w:abstractNumId w:val="1"/>
  </w:num>
  <w:num w:numId="15" w16cid:durableId="1261141711">
    <w:abstractNumId w:val="8"/>
  </w:num>
  <w:num w:numId="16" w16cid:durableId="824129941">
    <w:abstractNumId w:val="24"/>
  </w:num>
  <w:num w:numId="17" w16cid:durableId="1904411015">
    <w:abstractNumId w:val="40"/>
  </w:num>
  <w:num w:numId="18" w16cid:durableId="991984666">
    <w:abstractNumId w:val="12"/>
  </w:num>
  <w:num w:numId="19" w16cid:durableId="528884094">
    <w:abstractNumId w:val="3"/>
  </w:num>
  <w:num w:numId="20" w16cid:durableId="1660108225">
    <w:abstractNumId w:val="30"/>
  </w:num>
  <w:num w:numId="21" w16cid:durableId="1861628036">
    <w:abstractNumId w:val="38"/>
  </w:num>
  <w:num w:numId="22" w16cid:durableId="1093167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3786982">
    <w:abstractNumId w:val="13"/>
  </w:num>
  <w:num w:numId="24" w16cid:durableId="1737243503">
    <w:abstractNumId w:val="35"/>
  </w:num>
  <w:num w:numId="25" w16cid:durableId="242615185">
    <w:abstractNumId w:val="29"/>
  </w:num>
  <w:num w:numId="26" w16cid:durableId="2036886819">
    <w:abstractNumId w:val="41"/>
  </w:num>
  <w:num w:numId="27" w16cid:durableId="871235785">
    <w:abstractNumId w:val="22"/>
  </w:num>
  <w:num w:numId="28" w16cid:durableId="1429500417">
    <w:abstractNumId w:val="4"/>
  </w:num>
  <w:num w:numId="29" w16cid:durableId="1052457934">
    <w:abstractNumId w:val="5"/>
  </w:num>
  <w:num w:numId="30" w16cid:durableId="1859925697">
    <w:abstractNumId w:val="9"/>
  </w:num>
  <w:num w:numId="31" w16cid:durableId="1047992869">
    <w:abstractNumId w:val="16"/>
  </w:num>
  <w:num w:numId="32" w16cid:durableId="1215044528">
    <w:abstractNumId w:val="0"/>
  </w:num>
  <w:num w:numId="33" w16cid:durableId="285428378">
    <w:abstractNumId w:val="14"/>
  </w:num>
  <w:num w:numId="34" w16cid:durableId="111439182">
    <w:abstractNumId w:val="6"/>
  </w:num>
  <w:num w:numId="35" w16cid:durableId="449326218">
    <w:abstractNumId w:val="26"/>
  </w:num>
  <w:num w:numId="36" w16cid:durableId="1257057208">
    <w:abstractNumId w:val="32"/>
  </w:num>
  <w:num w:numId="37" w16cid:durableId="414786751">
    <w:abstractNumId w:val="31"/>
  </w:num>
  <w:num w:numId="38" w16cid:durableId="1831141658">
    <w:abstractNumId w:val="18"/>
  </w:num>
  <w:num w:numId="39" w16cid:durableId="386034934">
    <w:abstractNumId w:val="20"/>
  </w:num>
  <w:num w:numId="40" w16cid:durableId="98258981">
    <w:abstractNumId w:val="7"/>
  </w:num>
  <w:num w:numId="41" w16cid:durableId="787554346">
    <w:abstractNumId w:val="21"/>
  </w:num>
  <w:num w:numId="42" w16cid:durableId="843396538">
    <w:abstractNumId w:val="43"/>
  </w:num>
  <w:num w:numId="43" w16cid:durableId="2006660932">
    <w:abstractNumId w:val="2"/>
  </w:num>
  <w:num w:numId="44" w16cid:durableId="1676805719">
    <w:abstractNumId w:val="11"/>
  </w:num>
  <w:num w:numId="45" w16cid:durableId="325017525">
    <w:abstractNumId w:val="39"/>
  </w:num>
  <w:num w:numId="46" w16cid:durableId="429357333">
    <w:abstractNumId w:val="37"/>
  </w:num>
  <w:num w:numId="47" w16cid:durableId="1237352024">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eborg Steinbach">
    <w15:presenceInfo w15:providerId="AD" w15:userId="S::ingeborg.steinbach@sustainablehealthcare.org.uk::d6b10fbb-8120-42a4-a099-545d78e41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9A"/>
    <w:rsid w:val="000007BA"/>
    <w:rsid w:val="00001E35"/>
    <w:rsid w:val="000041DF"/>
    <w:rsid w:val="000058FC"/>
    <w:rsid w:val="000079BA"/>
    <w:rsid w:val="00007A6F"/>
    <w:rsid w:val="00007BA5"/>
    <w:rsid w:val="00012A8E"/>
    <w:rsid w:val="00013B23"/>
    <w:rsid w:val="00015287"/>
    <w:rsid w:val="000153A5"/>
    <w:rsid w:val="0001585D"/>
    <w:rsid w:val="0001750D"/>
    <w:rsid w:val="00020318"/>
    <w:rsid w:val="0002205B"/>
    <w:rsid w:val="000230AF"/>
    <w:rsid w:val="00023E3E"/>
    <w:rsid w:val="00025BBD"/>
    <w:rsid w:val="0002744A"/>
    <w:rsid w:val="00032D73"/>
    <w:rsid w:val="00035F32"/>
    <w:rsid w:val="00036E88"/>
    <w:rsid w:val="0004093A"/>
    <w:rsid w:val="00041F9C"/>
    <w:rsid w:val="00042815"/>
    <w:rsid w:val="00044D16"/>
    <w:rsid w:val="00045509"/>
    <w:rsid w:val="00046C14"/>
    <w:rsid w:val="000475B3"/>
    <w:rsid w:val="00047690"/>
    <w:rsid w:val="000509A0"/>
    <w:rsid w:val="000525A1"/>
    <w:rsid w:val="00054276"/>
    <w:rsid w:val="00054648"/>
    <w:rsid w:val="00056B7B"/>
    <w:rsid w:val="0006161C"/>
    <w:rsid w:val="00061B24"/>
    <w:rsid w:val="00061E64"/>
    <w:rsid w:val="000626E5"/>
    <w:rsid w:val="000632A5"/>
    <w:rsid w:val="00067DF1"/>
    <w:rsid w:val="000729F8"/>
    <w:rsid w:val="00074108"/>
    <w:rsid w:val="000754D0"/>
    <w:rsid w:val="00076059"/>
    <w:rsid w:val="00080BF9"/>
    <w:rsid w:val="00081AD5"/>
    <w:rsid w:val="0008264B"/>
    <w:rsid w:val="00083F57"/>
    <w:rsid w:val="00087706"/>
    <w:rsid w:val="000915F7"/>
    <w:rsid w:val="00093526"/>
    <w:rsid w:val="000959DA"/>
    <w:rsid w:val="00096EDB"/>
    <w:rsid w:val="00097E2C"/>
    <w:rsid w:val="000A0319"/>
    <w:rsid w:val="000A2FB0"/>
    <w:rsid w:val="000A3442"/>
    <w:rsid w:val="000A378C"/>
    <w:rsid w:val="000A4E2D"/>
    <w:rsid w:val="000A69F6"/>
    <w:rsid w:val="000B1BFF"/>
    <w:rsid w:val="000B467D"/>
    <w:rsid w:val="000B4F22"/>
    <w:rsid w:val="000B5A99"/>
    <w:rsid w:val="000B5C6E"/>
    <w:rsid w:val="000B5CA4"/>
    <w:rsid w:val="000B7F5F"/>
    <w:rsid w:val="000C0A17"/>
    <w:rsid w:val="000C0BD3"/>
    <w:rsid w:val="000C4639"/>
    <w:rsid w:val="000C4D0E"/>
    <w:rsid w:val="000C4D92"/>
    <w:rsid w:val="000C6BC3"/>
    <w:rsid w:val="000C7993"/>
    <w:rsid w:val="000C7B0C"/>
    <w:rsid w:val="000D1422"/>
    <w:rsid w:val="000D1535"/>
    <w:rsid w:val="000D16D4"/>
    <w:rsid w:val="000D24E1"/>
    <w:rsid w:val="000D26F3"/>
    <w:rsid w:val="000D34C4"/>
    <w:rsid w:val="000D3B5D"/>
    <w:rsid w:val="000D446D"/>
    <w:rsid w:val="000D5B49"/>
    <w:rsid w:val="000D5CC3"/>
    <w:rsid w:val="000D6209"/>
    <w:rsid w:val="000D707D"/>
    <w:rsid w:val="000D74C0"/>
    <w:rsid w:val="000D78E8"/>
    <w:rsid w:val="000E03AC"/>
    <w:rsid w:val="000E0BC9"/>
    <w:rsid w:val="000E175B"/>
    <w:rsid w:val="000E2A27"/>
    <w:rsid w:val="000E5182"/>
    <w:rsid w:val="000E5421"/>
    <w:rsid w:val="000E67E3"/>
    <w:rsid w:val="000E6D21"/>
    <w:rsid w:val="000E7966"/>
    <w:rsid w:val="000E7D37"/>
    <w:rsid w:val="000F018F"/>
    <w:rsid w:val="000F0C70"/>
    <w:rsid w:val="000F18F4"/>
    <w:rsid w:val="000F2A51"/>
    <w:rsid w:val="000F37A5"/>
    <w:rsid w:val="000F3F27"/>
    <w:rsid w:val="000F5071"/>
    <w:rsid w:val="000F50CD"/>
    <w:rsid w:val="000F54B7"/>
    <w:rsid w:val="000F59D8"/>
    <w:rsid w:val="000F751A"/>
    <w:rsid w:val="00101AB5"/>
    <w:rsid w:val="00102F72"/>
    <w:rsid w:val="00104059"/>
    <w:rsid w:val="0010483F"/>
    <w:rsid w:val="00105669"/>
    <w:rsid w:val="00106835"/>
    <w:rsid w:val="00106F04"/>
    <w:rsid w:val="00111979"/>
    <w:rsid w:val="0011373E"/>
    <w:rsid w:val="001147AF"/>
    <w:rsid w:val="001160FB"/>
    <w:rsid w:val="00116D69"/>
    <w:rsid w:val="00117402"/>
    <w:rsid w:val="0012022D"/>
    <w:rsid w:val="001204F2"/>
    <w:rsid w:val="00121464"/>
    <w:rsid w:val="0012294E"/>
    <w:rsid w:val="00124609"/>
    <w:rsid w:val="001251D2"/>
    <w:rsid w:val="0013139A"/>
    <w:rsid w:val="001315DC"/>
    <w:rsid w:val="001319A4"/>
    <w:rsid w:val="00132081"/>
    <w:rsid w:val="001322B8"/>
    <w:rsid w:val="001330F3"/>
    <w:rsid w:val="0013493E"/>
    <w:rsid w:val="0014558F"/>
    <w:rsid w:val="00145B70"/>
    <w:rsid w:val="001466C1"/>
    <w:rsid w:val="00146BFF"/>
    <w:rsid w:val="001474AA"/>
    <w:rsid w:val="00150D47"/>
    <w:rsid w:val="00150F8E"/>
    <w:rsid w:val="00152897"/>
    <w:rsid w:val="00152D97"/>
    <w:rsid w:val="00154FFD"/>
    <w:rsid w:val="001554F2"/>
    <w:rsid w:val="00157DFB"/>
    <w:rsid w:val="00160633"/>
    <w:rsid w:val="001607E5"/>
    <w:rsid w:val="00160E50"/>
    <w:rsid w:val="00161D82"/>
    <w:rsid w:val="00162BA4"/>
    <w:rsid w:val="001630EE"/>
    <w:rsid w:val="001636E8"/>
    <w:rsid w:val="00164601"/>
    <w:rsid w:val="00166315"/>
    <w:rsid w:val="001664EE"/>
    <w:rsid w:val="00166519"/>
    <w:rsid w:val="00167CE8"/>
    <w:rsid w:val="00170D69"/>
    <w:rsid w:val="00173F39"/>
    <w:rsid w:val="0017496A"/>
    <w:rsid w:val="00175872"/>
    <w:rsid w:val="001761DF"/>
    <w:rsid w:val="00176818"/>
    <w:rsid w:val="001822BD"/>
    <w:rsid w:val="0018293A"/>
    <w:rsid w:val="00182C14"/>
    <w:rsid w:val="00183B08"/>
    <w:rsid w:val="00184784"/>
    <w:rsid w:val="001856AD"/>
    <w:rsid w:val="001861A4"/>
    <w:rsid w:val="001866D0"/>
    <w:rsid w:val="00186F04"/>
    <w:rsid w:val="0018748A"/>
    <w:rsid w:val="00190A20"/>
    <w:rsid w:val="001912A2"/>
    <w:rsid w:val="001924ED"/>
    <w:rsid w:val="001940E7"/>
    <w:rsid w:val="00194463"/>
    <w:rsid w:val="00194B67"/>
    <w:rsid w:val="00197B1C"/>
    <w:rsid w:val="001A2162"/>
    <w:rsid w:val="001A34AA"/>
    <w:rsid w:val="001A45B9"/>
    <w:rsid w:val="001A47D5"/>
    <w:rsid w:val="001A56AB"/>
    <w:rsid w:val="001A615A"/>
    <w:rsid w:val="001A6298"/>
    <w:rsid w:val="001A7075"/>
    <w:rsid w:val="001B0108"/>
    <w:rsid w:val="001B0518"/>
    <w:rsid w:val="001B24D1"/>
    <w:rsid w:val="001B2FCC"/>
    <w:rsid w:val="001B6889"/>
    <w:rsid w:val="001B6A06"/>
    <w:rsid w:val="001B6F96"/>
    <w:rsid w:val="001C0572"/>
    <w:rsid w:val="001C0D90"/>
    <w:rsid w:val="001C0DE3"/>
    <w:rsid w:val="001C0F9C"/>
    <w:rsid w:val="001C1966"/>
    <w:rsid w:val="001C1A8E"/>
    <w:rsid w:val="001C4DB0"/>
    <w:rsid w:val="001C6C2A"/>
    <w:rsid w:val="001C7911"/>
    <w:rsid w:val="001D1450"/>
    <w:rsid w:val="001D208F"/>
    <w:rsid w:val="001D274B"/>
    <w:rsid w:val="001D2F4E"/>
    <w:rsid w:val="001D63DF"/>
    <w:rsid w:val="001D6DD9"/>
    <w:rsid w:val="001D6F51"/>
    <w:rsid w:val="001E0843"/>
    <w:rsid w:val="001E1E29"/>
    <w:rsid w:val="001E1F32"/>
    <w:rsid w:val="001E3D11"/>
    <w:rsid w:val="001E545E"/>
    <w:rsid w:val="001E565D"/>
    <w:rsid w:val="001E5C59"/>
    <w:rsid w:val="001E695D"/>
    <w:rsid w:val="001F289D"/>
    <w:rsid w:val="001F33E0"/>
    <w:rsid w:val="001F49BE"/>
    <w:rsid w:val="001F4B9D"/>
    <w:rsid w:val="001F608B"/>
    <w:rsid w:val="001F7F31"/>
    <w:rsid w:val="0020030C"/>
    <w:rsid w:val="00201784"/>
    <w:rsid w:val="002019FC"/>
    <w:rsid w:val="00202CC8"/>
    <w:rsid w:val="0020377D"/>
    <w:rsid w:val="0020491A"/>
    <w:rsid w:val="0020542B"/>
    <w:rsid w:val="00205BBD"/>
    <w:rsid w:val="002077A7"/>
    <w:rsid w:val="002101CC"/>
    <w:rsid w:val="00212D93"/>
    <w:rsid w:val="00212F03"/>
    <w:rsid w:val="00215C4B"/>
    <w:rsid w:val="00216596"/>
    <w:rsid w:val="00220A9B"/>
    <w:rsid w:val="00220C68"/>
    <w:rsid w:val="00220DC1"/>
    <w:rsid w:val="00221867"/>
    <w:rsid w:val="002231CC"/>
    <w:rsid w:val="00223CAD"/>
    <w:rsid w:val="00225B20"/>
    <w:rsid w:val="00227892"/>
    <w:rsid w:val="00231718"/>
    <w:rsid w:val="00233C97"/>
    <w:rsid w:val="0023491F"/>
    <w:rsid w:val="002358D0"/>
    <w:rsid w:val="00241698"/>
    <w:rsid w:val="002418D1"/>
    <w:rsid w:val="002421DD"/>
    <w:rsid w:val="00242B37"/>
    <w:rsid w:val="00243DE3"/>
    <w:rsid w:val="002445BA"/>
    <w:rsid w:val="00245F1E"/>
    <w:rsid w:val="002461CB"/>
    <w:rsid w:val="00246A17"/>
    <w:rsid w:val="002501F5"/>
    <w:rsid w:val="00250A61"/>
    <w:rsid w:val="002510D9"/>
    <w:rsid w:val="00253CAB"/>
    <w:rsid w:val="00253FF8"/>
    <w:rsid w:val="00254152"/>
    <w:rsid w:val="00254D0B"/>
    <w:rsid w:val="0025555D"/>
    <w:rsid w:val="00255DC5"/>
    <w:rsid w:val="00257404"/>
    <w:rsid w:val="00261730"/>
    <w:rsid w:val="00262A03"/>
    <w:rsid w:val="0026351D"/>
    <w:rsid w:val="002669AD"/>
    <w:rsid w:val="00267471"/>
    <w:rsid w:val="00267EED"/>
    <w:rsid w:val="00272999"/>
    <w:rsid w:val="00273E9C"/>
    <w:rsid w:val="00274CAE"/>
    <w:rsid w:val="00274D1E"/>
    <w:rsid w:val="0027521C"/>
    <w:rsid w:val="00276359"/>
    <w:rsid w:val="00277456"/>
    <w:rsid w:val="00282349"/>
    <w:rsid w:val="00284E00"/>
    <w:rsid w:val="00285049"/>
    <w:rsid w:val="002868C2"/>
    <w:rsid w:val="00287F6A"/>
    <w:rsid w:val="00290DC8"/>
    <w:rsid w:val="00291D9E"/>
    <w:rsid w:val="002934A4"/>
    <w:rsid w:val="002937EE"/>
    <w:rsid w:val="00294EB4"/>
    <w:rsid w:val="00296E71"/>
    <w:rsid w:val="00297780"/>
    <w:rsid w:val="002A0168"/>
    <w:rsid w:val="002A0390"/>
    <w:rsid w:val="002A209D"/>
    <w:rsid w:val="002A6607"/>
    <w:rsid w:val="002B05D6"/>
    <w:rsid w:val="002B41A2"/>
    <w:rsid w:val="002B561D"/>
    <w:rsid w:val="002B5E67"/>
    <w:rsid w:val="002B6321"/>
    <w:rsid w:val="002C06F1"/>
    <w:rsid w:val="002C0F88"/>
    <w:rsid w:val="002C1B2D"/>
    <w:rsid w:val="002C1ED5"/>
    <w:rsid w:val="002C34B4"/>
    <w:rsid w:val="002C4AD5"/>
    <w:rsid w:val="002C75E4"/>
    <w:rsid w:val="002C7AAB"/>
    <w:rsid w:val="002D288C"/>
    <w:rsid w:val="002D346D"/>
    <w:rsid w:val="002D3657"/>
    <w:rsid w:val="002D3BBA"/>
    <w:rsid w:val="002D5BA3"/>
    <w:rsid w:val="002D60FF"/>
    <w:rsid w:val="002D6315"/>
    <w:rsid w:val="002D7632"/>
    <w:rsid w:val="002D7D35"/>
    <w:rsid w:val="002D7DAA"/>
    <w:rsid w:val="002E038F"/>
    <w:rsid w:val="002E18E7"/>
    <w:rsid w:val="002E48B4"/>
    <w:rsid w:val="002E4F0C"/>
    <w:rsid w:val="002E507E"/>
    <w:rsid w:val="002E5108"/>
    <w:rsid w:val="002E7884"/>
    <w:rsid w:val="002F0256"/>
    <w:rsid w:val="002F1D83"/>
    <w:rsid w:val="002F55A3"/>
    <w:rsid w:val="00301472"/>
    <w:rsid w:val="00303237"/>
    <w:rsid w:val="00303495"/>
    <w:rsid w:val="00303A8E"/>
    <w:rsid w:val="00303D2C"/>
    <w:rsid w:val="00303F84"/>
    <w:rsid w:val="00304E58"/>
    <w:rsid w:val="003122D6"/>
    <w:rsid w:val="0031310F"/>
    <w:rsid w:val="00314CEE"/>
    <w:rsid w:val="00314FA6"/>
    <w:rsid w:val="00316FEF"/>
    <w:rsid w:val="00317FF5"/>
    <w:rsid w:val="00323EB1"/>
    <w:rsid w:val="00327DE2"/>
    <w:rsid w:val="0033105E"/>
    <w:rsid w:val="00331751"/>
    <w:rsid w:val="0033210D"/>
    <w:rsid w:val="00332A96"/>
    <w:rsid w:val="00332C56"/>
    <w:rsid w:val="003333BC"/>
    <w:rsid w:val="00334621"/>
    <w:rsid w:val="00335C99"/>
    <w:rsid w:val="00337C06"/>
    <w:rsid w:val="00337F6F"/>
    <w:rsid w:val="00340FB0"/>
    <w:rsid w:val="00341AA7"/>
    <w:rsid w:val="00342BE2"/>
    <w:rsid w:val="00343B24"/>
    <w:rsid w:val="00344A9D"/>
    <w:rsid w:val="003456CE"/>
    <w:rsid w:val="00346123"/>
    <w:rsid w:val="00346A1B"/>
    <w:rsid w:val="00347454"/>
    <w:rsid w:val="003503A7"/>
    <w:rsid w:val="0035128D"/>
    <w:rsid w:val="00351DAB"/>
    <w:rsid w:val="00352688"/>
    <w:rsid w:val="00353321"/>
    <w:rsid w:val="00355866"/>
    <w:rsid w:val="003561DC"/>
    <w:rsid w:val="00362880"/>
    <w:rsid w:val="00363520"/>
    <w:rsid w:val="00363526"/>
    <w:rsid w:val="003659F2"/>
    <w:rsid w:val="00366E59"/>
    <w:rsid w:val="00367013"/>
    <w:rsid w:val="00372395"/>
    <w:rsid w:val="003723F8"/>
    <w:rsid w:val="00372AEC"/>
    <w:rsid w:val="00372D67"/>
    <w:rsid w:val="00373A29"/>
    <w:rsid w:val="00373C4D"/>
    <w:rsid w:val="0037565F"/>
    <w:rsid w:val="00375921"/>
    <w:rsid w:val="00377253"/>
    <w:rsid w:val="00382AFC"/>
    <w:rsid w:val="003831E0"/>
    <w:rsid w:val="0038416C"/>
    <w:rsid w:val="00385857"/>
    <w:rsid w:val="00385AC2"/>
    <w:rsid w:val="0039227B"/>
    <w:rsid w:val="003941B3"/>
    <w:rsid w:val="0039420B"/>
    <w:rsid w:val="003943BE"/>
    <w:rsid w:val="00394638"/>
    <w:rsid w:val="00397814"/>
    <w:rsid w:val="003A04CF"/>
    <w:rsid w:val="003A06BF"/>
    <w:rsid w:val="003A096D"/>
    <w:rsid w:val="003A09B4"/>
    <w:rsid w:val="003A159F"/>
    <w:rsid w:val="003A263B"/>
    <w:rsid w:val="003A28C4"/>
    <w:rsid w:val="003A2DAB"/>
    <w:rsid w:val="003A41A2"/>
    <w:rsid w:val="003A5DE3"/>
    <w:rsid w:val="003A759D"/>
    <w:rsid w:val="003A7D00"/>
    <w:rsid w:val="003B29C6"/>
    <w:rsid w:val="003B5142"/>
    <w:rsid w:val="003B6C20"/>
    <w:rsid w:val="003B7033"/>
    <w:rsid w:val="003B7F8A"/>
    <w:rsid w:val="003C0A0C"/>
    <w:rsid w:val="003C0AE9"/>
    <w:rsid w:val="003C0D3E"/>
    <w:rsid w:val="003C370D"/>
    <w:rsid w:val="003C404E"/>
    <w:rsid w:val="003C629E"/>
    <w:rsid w:val="003C67AB"/>
    <w:rsid w:val="003D09EE"/>
    <w:rsid w:val="003D115B"/>
    <w:rsid w:val="003D23B8"/>
    <w:rsid w:val="003D44BA"/>
    <w:rsid w:val="003D4BE5"/>
    <w:rsid w:val="003D58FB"/>
    <w:rsid w:val="003D5C69"/>
    <w:rsid w:val="003D63D1"/>
    <w:rsid w:val="003D76FD"/>
    <w:rsid w:val="003D7B06"/>
    <w:rsid w:val="003E0194"/>
    <w:rsid w:val="003E0756"/>
    <w:rsid w:val="003E083F"/>
    <w:rsid w:val="003E0FC4"/>
    <w:rsid w:val="003E11C9"/>
    <w:rsid w:val="003E26E6"/>
    <w:rsid w:val="003E344F"/>
    <w:rsid w:val="003E3F65"/>
    <w:rsid w:val="003E66EF"/>
    <w:rsid w:val="003E6D2D"/>
    <w:rsid w:val="003F065D"/>
    <w:rsid w:val="003F26C0"/>
    <w:rsid w:val="003F2EF6"/>
    <w:rsid w:val="003F3292"/>
    <w:rsid w:val="003F32C2"/>
    <w:rsid w:val="003F49F7"/>
    <w:rsid w:val="003F52C3"/>
    <w:rsid w:val="003F55DA"/>
    <w:rsid w:val="003F5C21"/>
    <w:rsid w:val="003F672C"/>
    <w:rsid w:val="003F67C0"/>
    <w:rsid w:val="003F6A29"/>
    <w:rsid w:val="003F74A3"/>
    <w:rsid w:val="0040053F"/>
    <w:rsid w:val="00401B25"/>
    <w:rsid w:val="00403459"/>
    <w:rsid w:val="004044B3"/>
    <w:rsid w:val="00404701"/>
    <w:rsid w:val="004063D1"/>
    <w:rsid w:val="00413801"/>
    <w:rsid w:val="00413DE8"/>
    <w:rsid w:val="004153AF"/>
    <w:rsid w:val="00415444"/>
    <w:rsid w:val="00415747"/>
    <w:rsid w:val="00422124"/>
    <w:rsid w:val="00422148"/>
    <w:rsid w:val="0042423B"/>
    <w:rsid w:val="004265D9"/>
    <w:rsid w:val="00427AD0"/>
    <w:rsid w:val="00430766"/>
    <w:rsid w:val="00430BC4"/>
    <w:rsid w:val="00431A48"/>
    <w:rsid w:val="0043222F"/>
    <w:rsid w:val="004368DB"/>
    <w:rsid w:val="00437227"/>
    <w:rsid w:val="00441096"/>
    <w:rsid w:val="004438DE"/>
    <w:rsid w:val="004456B1"/>
    <w:rsid w:val="00446AE4"/>
    <w:rsid w:val="0044736B"/>
    <w:rsid w:val="00451333"/>
    <w:rsid w:val="004532B7"/>
    <w:rsid w:val="00454D09"/>
    <w:rsid w:val="00456BC8"/>
    <w:rsid w:val="00460979"/>
    <w:rsid w:val="004625A6"/>
    <w:rsid w:val="004632F2"/>
    <w:rsid w:val="00463315"/>
    <w:rsid w:val="0046412E"/>
    <w:rsid w:val="0046657A"/>
    <w:rsid w:val="00466BE1"/>
    <w:rsid w:val="00466E82"/>
    <w:rsid w:val="004707E0"/>
    <w:rsid w:val="00473975"/>
    <w:rsid w:val="0047549A"/>
    <w:rsid w:val="00476026"/>
    <w:rsid w:val="00480F97"/>
    <w:rsid w:val="004822AB"/>
    <w:rsid w:val="004843FA"/>
    <w:rsid w:val="00484957"/>
    <w:rsid w:val="0049118F"/>
    <w:rsid w:val="00492CCC"/>
    <w:rsid w:val="004952AC"/>
    <w:rsid w:val="00495667"/>
    <w:rsid w:val="004961BD"/>
    <w:rsid w:val="004A2F89"/>
    <w:rsid w:val="004A3C01"/>
    <w:rsid w:val="004A43B8"/>
    <w:rsid w:val="004A4915"/>
    <w:rsid w:val="004A4CF9"/>
    <w:rsid w:val="004A68E4"/>
    <w:rsid w:val="004B0A99"/>
    <w:rsid w:val="004B0B3D"/>
    <w:rsid w:val="004B3DCA"/>
    <w:rsid w:val="004B4143"/>
    <w:rsid w:val="004B6FD0"/>
    <w:rsid w:val="004B76FA"/>
    <w:rsid w:val="004C0229"/>
    <w:rsid w:val="004C169B"/>
    <w:rsid w:val="004C16A3"/>
    <w:rsid w:val="004C2ACE"/>
    <w:rsid w:val="004C495C"/>
    <w:rsid w:val="004C5A4C"/>
    <w:rsid w:val="004C5C2F"/>
    <w:rsid w:val="004C6D73"/>
    <w:rsid w:val="004D031C"/>
    <w:rsid w:val="004D0CCC"/>
    <w:rsid w:val="004D0E34"/>
    <w:rsid w:val="004D0FB2"/>
    <w:rsid w:val="004D26B9"/>
    <w:rsid w:val="004D30C6"/>
    <w:rsid w:val="004D3EA2"/>
    <w:rsid w:val="004E0230"/>
    <w:rsid w:val="004E08C3"/>
    <w:rsid w:val="004E1361"/>
    <w:rsid w:val="004E1A0A"/>
    <w:rsid w:val="004E1A89"/>
    <w:rsid w:val="004E275F"/>
    <w:rsid w:val="004E2FE0"/>
    <w:rsid w:val="004E472A"/>
    <w:rsid w:val="004E4EB1"/>
    <w:rsid w:val="004E5523"/>
    <w:rsid w:val="004E5CD4"/>
    <w:rsid w:val="004E74C9"/>
    <w:rsid w:val="004E7BE2"/>
    <w:rsid w:val="004F552A"/>
    <w:rsid w:val="004F5940"/>
    <w:rsid w:val="00501A95"/>
    <w:rsid w:val="00501B5A"/>
    <w:rsid w:val="00502611"/>
    <w:rsid w:val="00503FE3"/>
    <w:rsid w:val="0050471F"/>
    <w:rsid w:val="00504D01"/>
    <w:rsid w:val="00506E99"/>
    <w:rsid w:val="00507C7A"/>
    <w:rsid w:val="0051052E"/>
    <w:rsid w:val="0051152B"/>
    <w:rsid w:val="00512879"/>
    <w:rsid w:val="0051344F"/>
    <w:rsid w:val="00514980"/>
    <w:rsid w:val="00514C57"/>
    <w:rsid w:val="005170B9"/>
    <w:rsid w:val="00520A8C"/>
    <w:rsid w:val="00520EB0"/>
    <w:rsid w:val="00523F24"/>
    <w:rsid w:val="00524AE7"/>
    <w:rsid w:val="005268D6"/>
    <w:rsid w:val="00526D8A"/>
    <w:rsid w:val="005279FE"/>
    <w:rsid w:val="00527F05"/>
    <w:rsid w:val="0053205A"/>
    <w:rsid w:val="005340D9"/>
    <w:rsid w:val="00535CD0"/>
    <w:rsid w:val="00536CC4"/>
    <w:rsid w:val="00540AAF"/>
    <w:rsid w:val="00541B79"/>
    <w:rsid w:val="005420B3"/>
    <w:rsid w:val="00543E58"/>
    <w:rsid w:val="00544522"/>
    <w:rsid w:val="00544614"/>
    <w:rsid w:val="005450FC"/>
    <w:rsid w:val="00551734"/>
    <w:rsid w:val="00552166"/>
    <w:rsid w:val="00552CE3"/>
    <w:rsid w:val="00553090"/>
    <w:rsid w:val="005545C4"/>
    <w:rsid w:val="00561A00"/>
    <w:rsid w:val="00563509"/>
    <w:rsid w:val="00563B5C"/>
    <w:rsid w:val="0056444B"/>
    <w:rsid w:val="00564BD0"/>
    <w:rsid w:val="005652A6"/>
    <w:rsid w:val="00565D99"/>
    <w:rsid w:val="00566684"/>
    <w:rsid w:val="0057135D"/>
    <w:rsid w:val="00571C27"/>
    <w:rsid w:val="0057280A"/>
    <w:rsid w:val="005746F0"/>
    <w:rsid w:val="00575EEC"/>
    <w:rsid w:val="00575F49"/>
    <w:rsid w:val="005767CE"/>
    <w:rsid w:val="00576D25"/>
    <w:rsid w:val="00577634"/>
    <w:rsid w:val="00580938"/>
    <w:rsid w:val="00583D0C"/>
    <w:rsid w:val="0058426C"/>
    <w:rsid w:val="00592150"/>
    <w:rsid w:val="005942D7"/>
    <w:rsid w:val="00597F47"/>
    <w:rsid w:val="005A1CCA"/>
    <w:rsid w:val="005A4403"/>
    <w:rsid w:val="005B0789"/>
    <w:rsid w:val="005B0ECD"/>
    <w:rsid w:val="005B3949"/>
    <w:rsid w:val="005B4364"/>
    <w:rsid w:val="005B50AB"/>
    <w:rsid w:val="005B5918"/>
    <w:rsid w:val="005B5E44"/>
    <w:rsid w:val="005B7590"/>
    <w:rsid w:val="005B7A30"/>
    <w:rsid w:val="005B7EEB"/>
    <w:rsid w:val="005C2839"/>
    <w:rsid w:val="005C506D"/>
    <w:rsid w:val="005D14E4"/>
    <w:rsid w:val="005D23F0"/>
    <w:rsid w:val="005D255D"/>
    <w:rsid w:val="005D3A42"/>
    <w:rsid w:val="005D3C2C"/>
    <w:rsid w:val="005D3E95"/>
    <w:rsid w:val="005D537D"/>
    <w:rsid w:val="005D5873"/>
    <w:rsid w:val="005D6F7E"/>
    <w:rsid w:val="005E022B"/>
    <w:rsid w:val="005E28DC"/>
    <w:rsid w:val="005E3DBE"/>
    <w:rsid w:val="005E40D5"/>
    <w:rsid w:val="005E419C"/>
    <w:rsid w:val="005E4F94"/>
    <w:rsid w:val="005E6CFD"/>
    <w:rsid w:val="005F05B6"/>
    <w:rsid w:val="005F0AC4"/>
    <w:rsid w:val="005F0E1A"/>
    <w:rsid w:val="005F36DC"/>
    <w:rsid w:val="00600DA9"/>
    <w:rsid w:val="00601A57"/>
    <w:rsid w:val="00601ACA"/>
    <w:rsid w:val="00602AEE"/>
    <w:rsid w:val="00603DC8"/>
    <w:rsid w:val="0060523E"/>
    <w:rsid w:val="00605622"/>
    <w:rsid w:val="00605E9A"/>
    <w:rsid w:val="00610E5C"/>
    <w:rsid w:val="0061129A"/>
    <w:rsid w:val="00611E67"/>
    <w:rsid w:val="00611F40"/>
    <w:rsid w:val="00612362"/>
    <w:rsid w:val="00612372"/>
    <w:rsid w:val="00613401"/>
    <w:rsid w:val="00616100"/>
    <w:rsid w:val="006162DA"/>
    <w:rsid w:val="006169CC"/>
    <w:rsid w:val="00617BEE"/>
    <w:rsid w:val="006232E5"/>
    <w:rsid w:val="00623B9B"/>
    <w:rsid w:val="00626CFC"/>
    <w:rsid w:val="0062719D"/>
    <w:rsid w:val="006274E3"/>
    <w:rsid w:val="00630DFC"/>
    <w:rsid w:val="006342D2"/>
    <w:rsid w:val="0063665D"/>
    <w:rsid w:val="006366B0"/>
    <w:rsid w:val="00637EB9"/>
    <w:rsid w:val="00640C74"/>
    <w:rsid w:val="00640D1D"/>
    <w:rsid w:val="0064227D"/>
    <w:rsid w:val="00642AAC"/>
    <w:rsid w:val="00642B4B"/>
    <w:rsid w:val="00642DD1"/>
    <w:rsid w:val="0064467C"/>
    <w:rsid w:val="006479DF"/>
    <w:rsid w:val="00651081"/>
    <w:rsid w:val="006522BE"/>
    <w:rsid w:val="0065269D"/>
    <w:rsid w:val="00652C86"/>
    <w:rsid w:val="0065322D"/>
    <w:rsid w:val="00653647"/>
    <w:rsid w:val="00655E1A"/>
    <w:rsid w:val="00660A9A"/>
    <w:rsid w:val="00661985"/>
    <w:rsid w:val="00665D30"/>
    <w:rsid w:val="00667425"/>
    <w:rsid w:val="006702A0"/>
    <w:rsid w:val="00671F42"/>
    <w:rsid w:val="006720AF"/>
    <w:rsid w:val="0067245A"/>
    <w:rsid w:val="00672A9C"/>
    <w:rsid w:val="00676A55"/>
    <w:rsid w:val="006771DC"/>
    <w:rsid w:val="00677341"/>
    <w:rsid w:val="006777BD"/>
    <w:rsid w:val="00677DD8"/>
    <w:rsid w:val="006824B4"/>
    <w:rsid w:val="00683F7B"/>
    <w:rsid w:val="0068439B"/>
    <w:rsid w:val="00684B0B"/>
    <w:rsid w:val="00685255"/>
    <w:rsid w:val="006864EF"/>
    <w:rsid w:val="006874D4"/>
    <w:rsid w:val="00687540"/>
    <w:rsid w:val="0069033F"/>
    <w:rsid w:val="00692E6A"/>
    <w:rsid w:val="00694765"/>
    <w:rsid w:val="0069616A"/>
    <w:rsid w:val="0069631C"/>
    <w:rsid w:val="00697942"/>
    <w:rsid w:val="00697E23"/>
    <w:rsid w:val="006A04F4"/>
    <w:rsid w:val="006A0CA4"/>
    <w:rsid w:val="006A1BCD"/>
    <w:rsid w:val="006A3A6E"/>
    <w:rsid w:val="006A4358"/>
    <w:rsid w:val="006A4B79"/>
    <w:rsid w:val="006A4DB8"/>
    <w:rsid w:val="006A5905"/>
    <w:rsid w:val="006A5B02"/>
    <w:rsid w:val="006A695A"/>
    <w:rsid w:val="006A7215"/>
    <w:rsid w:val="006A72A2"/>
    <w:rsid w:val="006B10C8"/>
    <w:rsid w:val="006B28BB"/>
    <w:rsid w:val="006B29D4"/>
    <w:rsid w:val="006B32A1"/>
    <w:rsid w:val="006B35EA"/>
    <w:rsid w:val="006B3B26"/>
    <w:rsid w:val="006B50F6"/>
    <w:rsid w:val="006B5C58"/>
    <w:rsid w:val="006B7679"/>
    <w:rsid w:val="006C0A6A"/>
    <w:rsid w:val="006C100A"/>
    <w:rsid w:val="006C3700"/>
    <w:rsid w:val="006C4D4F"/>
    <w:rsid w:val="006C79BE"/>
    <w:rsid w:val="006D12A7"/>
    <w:rsid w:val="006D1E67"/>
    <w:rsid w:val="006D4328"/>
    <w:rsid w:val="006D4962"/>
    <w:rsid w:val="006E1FBB"/>
    <w:rsid w:val="006E2CB9"/>
    <w:rsid w:val="006E40B2"/>
    <w:rsid w:val="006E44EB"/>
    <w:rsid w:val="006E7C8F"/>
    <w:rsid w:val="006F17B1"/>
    <w:rsid w:val="006F26C6"/>
    <w:rsid w:val="006F42DF"/>
    <w:rsid w:val="006F5AFE"/>
    <w:rsid w:val="006F698B"/>
    <w:rsid w:val="006F6B5E"/>
    <w:rsid w:val="006F6BDA"/>
    <w:rsid w:val="006F7C64"/>
    <w:rsid w:val="007007B5"/>
    <w:rsid w:val="0070091C"/>
    <w:rsid w:val="00700C63"/>
    <w:rsid w:val="00701747"/>
    <w:rsid w:val="00701D8C"/>
    <w:rsid w:val="007032EC"/>
    <w:rsid w:val="00710C69"/>
    <w:rsid w:val="00711A11"/>
    <w:rsid w:val="00715360"/>
    <w:rsid w:val="007169A7"/>
    <w:rsid w:val="00716F0F"/>
    <w:rsid w:val="00717168"/>
    <w:rsid w:val="00717793"/>
    <w:rsid w:val="00717FB5"/>
    <w:rsid w:val="0072031B"/>
    <w:rsid w:val="00724A77"/>
    <w:rsid w:val="0073071F"/>
    <w:rsid w:val="0073088E"/>
    <w:rsid w:val="007308F5"/>
    <w:rsid w:val="00732574"/>
    <w:rsid w:val="007370C0"/>
    <w:rsid w:val="00737E28"/>
    <w:rsid w:val="00737E40"/>
    <w:rsid w:val="00741759"/>
    <w:rsid w:val="00741DE5"/>
    <w:rsid w:val="007430C8"/>
    <w:rsid w:val="00744972"/>
    <w:rsid w:val="00746E6B"/>
    <w:rsid w:val="007472EE"/>
    <w:rsid w:val="00751807"/>
    <w:rsid w:val="007523EF"/>
    <w:rsid w:val="00753E40"/>
    <w:rsid w:val="00755913"/>
    <w:rsid w:val="0075652D"/>
    <w:rsid w:val="007616D9"/>
    <w:rsid w:val="007626A0"/>
    <w:rsid w:val="00762AEC"/>
    <w:rsid w:val="007633CE"/>
    <w:rsid w:val="0076366E"/>
    <w:rsid w:val="00763F9D"/>
    <w:rsid w:val="00764366"/>
    <w:rsid w:val="00764807"/>
    <w:rsid w:val="0076588A"/>
    <w:rsid w:val="007662CC"/>
    <w:rsid w:val="00766EDB"/>
    <w:rsid w:val="00771E88"/>
    <w:rsid w:val="00772C41"/>
    <w:rsid w:val="007734AA"/>
    <w:rsid w:val="0077517E"/>
    <w:rsid w:val="00775F82"/>
    <w:rsid w:val="00776E67"/>
    <w:rsid w:val="00777FFB"/>
    <w:rsid w:val="007804C5"/>
    <w:rsid w:val="00781228"/>
    <w:rsid w:val="00781DE2"/>
    <w:rsid w:val="007833F5"/>
    <w:rsid w:val="00783F0F"/>
    <w:rsid w:val="0078538C"/>
    <w:rsid w:val="007905B9"/>
    <w:rsid w:val="0079110A"/>
    <w:rsid w:val="00791926"/>
    <w:rsid w:val="00791AE6"/>
    <w:rsid w:val="007938E6"/>
    <w:rsid w:val="00793BA1"/>
    <w:rsid w:val="007948E0"/>
    <w:rsid w:val="00794B20"/>
    <w:rsid w:val="00796624"/>
    <w:rsid w:val="007A1275"/>
    <w:rsid w:val="007A1A9B"/>
    <w:rsid w:val="007A27CC"/>
    <w:rsid w:val="007B0D44"/>
    <w:rsid w:val="007B1157"/>
    <w:rsid w:val="007B1899"/>
    <w:rsid w:val="007B1DCD"/>
    <w:rsid w:val="007B2129"/>
    <w:rsid w:val="007B345C"/>
    <w:rsid w:val="007B3624"/>
    <w:rsid w:val="007B3753"/>
    <w:rsid w:val="007B5981"/>
    <w:rsid w:val="007B782C"/>
    <w:rsid w:val="007B7E53"/>
    <w:rsid w:val="007C21CB"/>
    <w:rsid w:val="007C22B4"/>
    <w:rsid w:val="007C27B0"/>
    <w:rsid w:val="007C31B3"/>
    <w:rsid w:val="007C34FC"/>
    <w:rsid w:val="007C6FF6"/>
    <w:rsid w:val="007C783D"/>
    <w:rsid w:val="007D04A6"/>
    <w:rsid w:val="007D08EC"/>
    <w:rsid w:val="007D0BC9"/>
    <w:rsid w:val="007D394B"/>
    <w:rsid w:val="007D3960"/>
    <w:rsid w:val="007D536A"/>
    <w:rsid w:val="007D5F66"/>
    <w:rsid w:val="007D5F9D"/>
    <w:rsid w:val="007D627C"/>
    <w:rsid w:val="007E195F"/>
    <w:rsid w:val="007E356C"/>
    <w:rsid w:val="007E4616"/>
    <w:rsid w:val="007E5494"/>
    <w:rsid w:val="007E5E68"/>
    <w:rsid w:val="007E6362"/>
    <w:rsid w:val="007E684A"/>
    <w:rsid w:val="007E6F97"/>
    <w:rsid w:val="007E7CD4"/>
    <w:rsid w:val="007F08A2"/>
    <w:rsid w:val="007F3029"/>
    <w:rsid w:val="007F3C7C"/>
    <w:rsid w:val="007F41A8"/>
    <w:rsid w:val="007F42BD"/>
    <w:rsid w:val="007F5836"/>
    <w:rsid w:val="007F6081"/>
    <w:rsid w:val="00800FA8"/>
    <w:rsid w:val="00801FDA"/>
    <w:rsid w:val="00802443"/>
    <w:rsid w:val="0080271D"/>
    <w:rsid w:val="00802857"/>
    <w:rsid w:val="0080304C"/>
    <w:rsid w:val="008036F5"/>
    <w:rsid w:val="008038B0"/>
    <w:rsid w:val="00803DB4"/>
    <w:rsid w:val="0080432B"/>
    <w:rsid w:val="00807A94"/>
    <w:rsid w:val="00811346"/>
    <w:rsid w:val="00811573"/>
    <w:rsid w:val="00812575"/>
    <w:rsid w:val="00812798"/>
    <w:rsid w:val="008137D4"/>
    <w:rsid w:val="00814A6D"/>
    <w:rsid w:val="00817596"/>
    <w:rsid w:val="00820098"/>
    <w:rsid w:val="00820C67"/>
    <w:rsid w:val="008228F4"/>
    <w:rsid w:val="008238D0"/>
    <w:rsid w:val="00826203"/>
    <w:rsid w:val="008300AC"/>
    <w:rsid w:val="00830A74"/>
    <w:rsid w:val="00831F66"/>
    <w:rsid w:val="008347B8"/>
    <w:rsid w:val="00834D9A"/>
    <w:rsid w:val="00835191"/>
    <w:rsid w:val="008376EA"/>
    <w:rsid w:val="00841CAD"/>
    <w:rsid w:val="008427C9"/>
    <w:rsid w:val="0084524D"/>
    <w:rsid w:val="0084667C"/>
    <w:rsid w:val="00846DE6"/>
    <w:rsid w:val="00847B09"/>
    <w:rsid w:val="008500B1"/>
    <w:rsid w:val="008503D0"/>
    <w:rsid w:val="00853565"/>
    <w:rsid w:val="008537ED"/>
    <w:rsid w:val="008538DD"/>
    <w:rsid w:val="00854025"/>
    <w:rsid w:val="00855378"/>
    <w:rsid w:val="008556B8"/>
    <w:rsid w:val="008558D5"/>
    <w:rsid w:val="008559C7"/>
    <w:rsid w:val="00857A15"/>
    <w:rsid w:val="00857F80"/>
    <w:rsid w:val="0086062F"/>
    <w:rsid w:val="00863BA0"/>
    <w:rsid w:val="008640C5"/>
    <w:rsid w:val="00864E50"/>
    <w:rsid w:val="00866992"/>
    <w:rsid w:val="008676F3"/>
    <w:rsid w:val="008706DA"/>
    <w:rsid w:val="0087377E"/>
    <w:rsid w:val="008747C4"/>
    <w:rsid w:val="00874FBE"/>
    <w:rsid w:val="00875A21"/>
    <w:rsid w:val="00875F1B"/>
    <w:rsid w:val="0087726A"/>
    <w:rsid w:val="00877296"/>
    <w:rsid w:val="0088144D"/>
    <w:rsid w:val="00881704"/>
    <w:rsid w:val="008846D6"/>
    <w:rsid w:val="00884B17"/>
    <w:rsid w:val="008858B9"/>
    <w:rsid w:val="00886362"/>
    <w:rsid w:val="008865CD"/>
    <w:rsid w:val="0088772B"/>
    <w:rsid w:val="00892F67"/>
    <w:rsid w:val="008937AD"/>
    <w:rsid w:val="008937DB"/>
    <w:rsid w:val="008947A6"/>
    <w:rsid w:val="00896531"/>
    <w:rsid w:val="0089733D"/>
    <w:rsid w:val="008A1437"/>
    <w:rsid w:val="008A3A47"/>
    <w:rsid w:val="008A520E"/>
    <w:rsid w:val="008A5689"/>
    <w:rsid w:val="008A6860"/>
    <w:rsid w:val="008A7F95"/>
    <w:rsid w:val="008B1250"/>
    <w:rsid w:val="008B1787"/>
    <w:rsid w:val="008B4E9B"/>
    <w:rsid w:val="008B626A"/>
    <w:rsid w:val="008C483B"/>
    <w:rsid w:val="008C60B5"/>
    <w:rsid w:val="008C6B07"/>
    <w:rsid w:val="008C7289"/>
    <w:rsid w:val="008C7887"/>
    <w:rsid w:val="008D1A6A"/>
    <w:rsid w:val="008D39CE"/>
    <w:rsid w:val="008D3A1B"/>
    <w:rsid w:val="008E2480"/>
    <w:rsid w:val="008E4EF1"/>
    <w:rsid w:val="008E52A3"/>
    <w:rsid w:val="008E6186"/>
    <w:rsid w:val="008E78BC"/>
    <w:rsid w:val="008E79EA"/>
    <w:rsid w:val="008F1117"/>
    <w:rsid w:val="008F453C"/>
    <w:rsid w:val="008F4971"/>
    <w:rsid w:val="008F5D7D"/>
    <w:rsid w:val="008F6145"/>
    <w:rsid w:val="008F6BF0"/>
    <w:rsid w:val="008F75AD"/>
    <w:rsid w:val="0090042E"/>
    <w:rsid w:val="009020B9"/>
    <w:rsid w:val="00905787"/>
    <w:rsid w:val="00905BFF"/>
    <w:rsid w:val="00907707"/>
    <w:rsid w:val="0091172D"/>
    <w:rsid w:val="00911A48"/>
    <w:rsid w:val="00916568"/>
    <w:rsid w:val="00916BD3"/>
    <w:rsid w:val="00916F0C"/>
    <w:rsid w:val="0091706E"/>
    <w:rsid w:val="00921B3F"/>
    <w:rsid w:val="00921FE1"/>
    <w:rsid w:val="009232CE"/>
    <w:rsid w:val="00923310"/>
    <w:rsid w:val="009259AF"/>
    <w:rsid w:val="00925E0A"/>
    <w:rsid w:val="009302B1"/>
    <w:rsid w:val="00930352"/>
    <w:rsid w:val="00930D36"/>
    <w:rsid w:val="00931760"/>
    <w:rsid w:val="00932ABB"/>
    <w:rsid w:val="00932B55"/>
    <w:rsid w:val="00933ED4"/>
    <w:rsid w:val="009341AD"/>
    <w:rsid w:val="00934ECE"/>
    <w:rsid w:val="0093512C"/>
    <w:rsid w:val="00936A43"/>
    <w:rsid w:val="00937A19"/>
    <w:rsid w:val="009405EB"/>
    <w:rsid w:val="00940C84"/>
    <w:rsid w:val="00940DC3"/>
    <w:rsid w:val="00941F7F"/>
    <w:rsid w:val="009432B4"/>
    <w:rsid w:val="00943F00"/>
    <w:rsid w:val="00944243"/>
    <w:rsid w:val="009466A1"/>
    <w:rsid w:val="009472F0"/>
    <w:rsid w:val="009473FB"/>
    <w:rsid w:val="00947F75"/>
    <w:rsid w:val="00950F52"/>
    <w:rsid w:val="009524D3"/>
    <w:rsid w:val="0095348D"/>
    <w:rsid w:val="0095416B"/>
    <w:rsid w:val="00961B17"/>
    <w:rsid w:val="00962042"/>
    <w:rsid w:val="00962728"/>
    <w:rsid w:val="009636C2"/>
    <w:rsid w:val="00964B13"/>
    <w:rsid w:val="009651DC"/>
    <w:rsid w:val="00967131"/>
    <w:rsid w:val="0096788F"/>
    <w:rsid w:val="00967D96"/>
    <w:rsid w:val="00971E81"/>
    <w:rsid w:val="00972173"/>
    <w:rsid w:val="00972E30"/>
    <w:rsid w:val="00974019"/>
    <w:rsid w:val="009749F7"/>
    <w:rsid w:val="00974B0D"/>
    <w:rsid w:val="00975CA1"/>
    <w:rsid w:val="009763B4"/>
    <w:rsid w:val="00976C40"/>
    <w:rsid w:val="00977B81"/>
    <w:rsid w:val="00985547"/>
    <w:rsid w:val="00985AD7"/>
    <w:rsid w:val="0098722F"/>
    <w:rsid w:val="00995376"/>
    <w:rsid w:val="009960BD"/>
    <w:rsid w:val="009A0374"/>
    <w:rsid w:val="009A130F"/>
    <w:rsid w:val="009A145E"/>
    <w:rsid w:val="009A1797"/>
    <w:rsid w:val="009A28C7"/>
    <w:rsid w:val="009A4022"/>
    <w:rsid w:val="009A54B4"/>
    <w:rsid w:val="009A5A17"/>
    <w:rsid w:val="009B0AED"/>
    <w:rsid w:val="009B394C"/>
    <w:rsid w:val="009B6F55"/>
    <w:rsid w:val="009C00D0"/>
    <w:rsid w:val="009C07B5"/>
    <w:rsid w:val="009C1C89"/>
    <w:rsid w:val="009C2E6E"/>
    <w:rsid w:val="009C536D"/>
    <w:rsid w:val="009D06BA"/>
    <w:rsid w:val="009D0834"/>
    <w:rsid w:val="009D242B"/>
    <w:rsid w:val="009D2F0F"/>
    <w:rsid w:val="009D62DF"/>
    <w:rsid w:val="009D7B3D"/>
    <w:rsid w:val="009E2EAF"/>
    <w:rsid w:val="009E2EB7"/>
    <w:rsid w:val="009E3742"/>
    <w:rsid w:val="009E3E90"/>
    <w:rsid w:val="009E5CAF"/>
    <w:rsid w:val="009E7DD5"/>
    <w:rsid w:val="009F1BFA"/>
    <w:rsid w:val="009F434C"/>
    <w:rsid w:val="009F5746"/>
    <w:rsid w:val="009F5C6D"/>
    <w:rsid w:val="009F5E44"/>
    <w:rsid w:val="009F61FC"/>
    <w:rsid w:val="009F7BCF"/>
    <w:rsid w:val="00A032C0"/>
    <w:rsid w:val="00A053C5"/>
    <w:rsid w:val="00A0711A"/>
    <w:rsid w:val="00A07C15"/>
    <w:rsid w:val="00A10BE4"/>
    <w:rsid w:val="00A1274C"/>
    <w:rsid w:val="00A1725C"/>
    <w:rsid w:val="00A17308"/>
    <w:rsid w:val="00A17CDC"/>
    <w:rsid w:val="00A22758"/>
    <w:rsid w:val="00A236F4"/>
    <w:rsid w:val="00A24349"/>
    <w:rsid w:val="00A24426"/>
    <w:rsid w:val="00A26EAE"/>
    <w:rsid w:val="00A32B56"/>
    <w:rsid w:val="00A32D0E"/>
    <w:rsid w:val="00A32F99"/>
    <w:rsid w:val="00A33BB2"/>
    <w:rsid w:val="00A33D4B"/>
    <w:rsid w:val="00A34034"/>
    <w:rsid w:val="00A36D2D"/>
    <w:rsid w:val="00A37CB0"/>
    <w:rsid w:val="00A41C8B"/>
    <w:rsid w:val="00A42454"/>
    <w:rsid w:val="00A433AD"/>
    <w:rsid w:val="00A43638"/>
    <w:rsid w:val="00A4560B"/>
    <w:rsid w:val="00A45802"/>
    <w:rsid w:val="00A460E0"/>
    <w:rsid w:val="00A466B7"/>
    <w:rsid w:val="00A50557"/>
    <w:rsid w:val="00A51DE9"/>
    <w:rsid w:val="00A51F24"/>
    <w:rsid w:val="00A52944"/>
    <w:rsid w:val="00A52A0F"/>
    <w:rsid w:val="00A54B9F"/>
    <w:rsid w:val="00A57872"/>
    <w:rsid w:val="00A601C0"/>
    <w:rsid w:val="00A60BE7"/>
    <w:rsid w:val="00A613A0"/>
    <w:rsid w:val="00A619FD"/>
    <w:rsid w:val="00A628A9"/>
    <w:rsid w:val="00A6336D"/>
    <w:rsid w:val="00A637A1"/>
    <w:rsid w:val="00A64140"/>
    <w:rsid w:val="00A727EA"/>
    <w:rsid w:val="00A751EE"/>
    <w:rsid w:val="00A75861"/>
    <w:rsid w:val="00A7665B"/>
    <w:rsid w:val="00A77F28"/>
    <w:rsid w:val="00A81F90"/>
    <w:rsid w:val="00A8356F"/>
    <w:rsid w:val="00A83E40"/>
    <w:rsid w:val="00A8483C"/>
    <w:rsid w:val="00A84E89"/>
    <w:rsid w:val="00A8734C"/>
    <w:rsid w:val="00A904B9"/>
    <w:rsid w:val="00A90BF5"/>
    <w:rsid w:val="00A9132E"/>
    <w:rsid w:val="00A930AB"/>
    <w:rsid w:val="00A93361"/>
    <w:rsid w:val="00A94B4E"/>
    <w:rsid w:val="00AA2C42"/>
    <w:rsid w:val="00AA2F7E"/>
    <w:rsid w:val="00AA38AE"/>
    <w:rsid w:val="00AA4468"/>
    <w:rsid w:val="00AA4F82"/>
    <w:rsid w:val="00AA72AF"/>
    <w:rsid w:val="00AB0503"/>
    <w:rsid w:val="00AB0A17"/>
    <w:rsid w:val="00AB18F3"/>
    <w:rsid w:val="00AB22D4"/>
    <w:rsid w:val="00AB31CD"/>
    <w:rsid w:val="00AB352A"/>
    <w:rsid w:val="00AC13E3"/>
    <w:rsid w:val="00AC35B1"/>
    <w:rsid w:val="00AC3FD3"/>
    <w:rsid w:val="00AC4A0A"/>
    <w:rsid w:val="00AD0BA6"/>
    <w:rsid w:val="00AD2215"/>
    <w:rsid w:val="00AD234B"/>
    <w:rsid w:val="00AD3D82"/>
    <w:rsid w:val="00AD4BFC"/>
    <w:rsid w:val="00AD4CB2"/>
    <w:rsid w:val="00AD59F2"/>
    <w:rsid w:val="00AD643F"/>
    <w:rsid w:val="00AE080C"/>
    <w:rsid w:val="00AE30BD"/>
    <w:rsid w:val="00AE348F"/>
    <w:rsid w:val="00AE5B2B"/>
    <w:rsid w:val="00AE5FE9"/>
    <w:rsid w:val="00AE6A0E"/>
    <w:rsid w:val="00AF03DE"/>
    <w:rsid w:val="00AF18F8"/>
    <w:rsid w:val="00AF5909"/>
    <w:rsid w:val="00B00782"/>
    <w:rsid w:val="00B012D8"/>
    <w:rsid w:val="00B052E3"/>
    <w:rsid w:val="00B05815"/>
    <w:rsid w:val="00B0593A"/>
    <w:rsid w:val="00B07771"/>
    <w:rsid w:val="00B07D7D"/>
    <w:rsid w:val="00B10526"/>
    <w:rsid w:val="00B10615"/>
    <w:rsid w:val="00B125F6"/>
    <w:rsid w:val="00B1294B"/>
    <w:rsid w:val="00B14970"/>
    <w:rsid w:val="00B160F2"/>
    <w:rsid w:val="00B17032"/>
    <w:rsid w:val="00B17CA1"/>
    <w:rsid w:val="00B210EA"/>
    <w:rsid w:val="00B213D4"/>
    <w:rsid w:val="00B21923"/>
    <w:rsid w:val="00B22212"/>
    <w:rsid w:val="00B23378"/>
    <w:rsid w:val="00B240F2"/>
    <w:rsid w:val="00B24709"/>
    <w:rsid w:val="00B2481C"/>
    <w:rsid w:val="00B2482C"/>
    <w:rsid w:val="00B2547B"/>
    <w:rsid w:val="00B25B66"/>
    <w:rsid w:val="00B26C22"/>
    <w:rsid w:val="00B26DFA"/>
    <w:rsid w:val="00B27223"/>
    <w:rsid w:val="00B31901"/>
    <w:rsid w:val="00B31A58"/>
    <w:rsid w:val="00B31DFB"/>
    <w:rsid w:val="00B32DC2"/>
    <w:rsid w:val="00B33307"/>
    <w:rsid w:val="00B34523"/>
    <w:rsid w:val="00B34684"/>
    <w:rsid w:val="00B34EBB"/>
    <w:rsid w:val="00B36418"/>
    <w:rsid w:val="00B3702C"/>
    <w:rsid w:val="00B41A3B"/>
    <w:rsid w:val="00B42171"/>
    <w:rsid w:val="00B50176"/>
    <w:rsid w:val="00B509B9"/>
    <w:rsid w:val="00B509EF"/>
    <w:rsid w:val="00B522D1"/>
    <w:rsid w:val="00B61219"/>
    <w:rsid w:val="00B62336"/>
    <w:rsid w:val="00B6273E"/>
    <w:rsid w:val="00B647F2"/>
    <w:rsid w:val="00B65537"/>
    <w:rsid w:val="00B70341"/>
    <w:rsid w:val="00B709F1"/>
    <w:rsid w:val="00B72E9D"/>
    <w:rsid w:val="00B74AB3"/>
    <w:rsid w:val="00B76105"/>
    <w:rsid w:val="00B77A10"/>
    <w:rsid w:val="00B77BF7"/>
    <w:rsid w:val="00B80618"/>
    <w:rsid w:val="00B82CAE"/>
    <w:rsid w:val="00B86387"/>
    <w:rsid w:val="00B86EDE"/>
    <w:rsid w:val="00B8787C"/>
    <w:rsid w:val="00B87DC5"/>
    <w:rsid w:val="00B90E51"/>
    <w:rsid w:val="00B91AE8"/>
    <w:rsid w:val="00B91E6E"/>
    <w:rsid w:val="00B9293A"/>
    <w:rsid w:val="00B92CD1"/>
    <w:rsid w:val="00B94569"/>
    <w:rsid w:val="00B952A6"/>
    <w:rsid w:val="00BA2104"/>
    <w:rsid w:val="00BA2AE0"/>
    <w:rsid w:val="00BA3356"/>
    <w:rsid w:val="00BA3538"/>
    <w:rsid w:val="00BA58E8"/>
    <w:rsid w:val="00BA5EA4"/>
    <w:rsid w:val="00BA621D"/>
    <w:rsid w:val="00BA6DC8"/>
    <w:rsid w:val="00BA6F3A"/>
    <w:rsid w:val="00BB0056"/>
    <w:rsid w:val="00BB0824"/>
    <w:rsid w:val="00BB0F48"/>
    <w:rsid w:val="00BB12B0"/>
    <w:rsid w:val="00BB2D6A"/>
    <w:rsid w:val="00BB35C6"/>
    <w:rsid w:val="00BB58C5"/>
    <w:rsid w:val="00BB636B"/>
    <w:rsid w:val="00BC3AF0"/>
    <w:rsid w:val="00BC4816"/>
    <w:rsid w:val="00BC538A"/>
    <w:rsid w:val="00BC539A"/>
    <w:rsid w:val="00BC5F96"/>
    <w:rsid w:val="00BD0151"/>
    <w:rsid w:val="00BD0745"/>
    <w:rsid w:val="00BD1301"/>
    <w:rsid w:val="00BD243F"/>
    <w:rsid w:val="00BD3B93"/>
    <w:rsid w:val="00BD3D35"/>
    <w:rsid w:val="00BD48F3"/>
    <w:rsid w:val="00BD4C03"/>
    <w:rsid w:val="00BD6149"/>
    <w:rsid w:val="00BE0DEC"/>
    <w:rsid w:val="00BE37D8"/>
    <w:rsid w:val="00BE4823"/>
    <w:rsid w:val="00BE73A3"/>
    <w:rsid w:val="00BF079C"/>
    <w:rsid w:val="00BF0F0B"/>
    <w:rsid w:val="00BF1D87"/>
    <w:rsid w:val="00BF2506"/>
    <w:rsid w:val="00BF2853"/>
    <w:rsid w:val="00BF364E"/>
    <w:rsid w:val="00BF4D22"/>
    <w:rsid w:val="00BF5436"/>
    <w:rsid w:val="00BF54A1"/>
    <w:rsid w:val="00BF7E22"/>
    <w:rsid w:val="00C0042E"/>
    <w:rsid w:val="00C00969"/>
    <w:rsid w:val="00C00C04"/>
    <w:rsid w:val="00C00FBA"/>
    <w:rsid w:val="00C01FAE"/>
    <w:rsid w:val="00C0454B"/>
    <w:rsid w:val="00C137CE"/>
    <w:rsid w:val="00C13932"/>
    <w:rsid w:val="00C141CB"/>
    <w:rsid w:val="00C1495A"/>
    <w:rsid w:val="00C1497B"/>
    <w:rsid w:val="00C14F0B"/>
    <w:rsid w:val="00C17600"/>
    <w:rsid w:val="00C2059A"/>
    <w:rsid w:val="00C20C53"/>
    <w:rsid w:val="00C22BFC"/>
    <w:rsid w:val="00C24017"/>
    <w:rsid w:val="00C301EF"/>
    <w:rsid w:val="00C30DB4"/>
    <w:rsid w:val="00C31670"/>
    <w:rsid w:val="00C32C5E"/>
    <w:rsid w:val="00C32EBA"/>
    <w:rsid w:val="00C34DF8"/>
    <w:rsid w:val="00C4104F"/>
    <w:rsid w:val="00C45E2E"/>
    <w:rsid w:val="00C46FF7"/>
    <w:rsid w:val="00C4710A"/>
    <w:rsid w:val="00C5199B"/>
    <w:rsid w:val="00C540A5"/>
    <w:rsid w:val="00C55090"/>
    <w:rsid w:val="00C55270"/>
    <w:rsid w:val="00C57481"/>
    <w:rsid w:val="00C57F98"/>
    <w:rsid w:val="00C62A5E"/>
    <w:rsid w:val="00C6318C"/>
    <w:rsid w:val="00C65000"/>
    <w:rsid w:val="00C6521F"/>
    <w:rsid w:val="00C707FE"/>
    <w:rsid w:val="00C73CE7"/>
    <w:rsid w:val="00C74D4F"/>
    <w:rsid w:val="00C75C9E"/>
    <w:rsid w:val="00C7640B"/>
    <w:rsid w:val="00C7704C"/>
    <w:rsid w:val="00C8072A"/>
    <w:rsid w:val="00C80CBA"/>
    <w:rsid w:val="00C83523"/>
    <w:rsid w:val="00C83F1C"/>
    <w:rsid w:val="00C87378"/>
    <w:rsid w:val="00C878BA"/>
    <w:rsid w:val="00C878C8"/>
    <w:rsid w:val="00C87D1A"/>
    <w:rsid w:val="00C93984"/>
    <w:rsid w:val="00C93BC1"/>
    <w:rsid w:val="00C951C9"/>
    <w:rsid w:val="00C953F7"/>
    <w:rsid w:val="00C95FB2"/>
    <w:rsid w:val="00C96D7C"/>
    <w:rsid w:val="00CA0515"/>
    <w:rsid w:val="00CA4023"/>
    <w:rsid w:val="00CA46B0"/>
    <w:rsid w:val="00CB0D77"/>
    <w:rsid w:val="00CB50DF"/>
    <w:rsid w:val="00CB6E54"/>
    <w:rsid w:val="00CC0C32"/>
    <w:rsid w:val="00CC0DB2"/>
    <w:rsid w:val="00CC1D58"/>
    <w:rsid w:val="00CC4ADE"/>
    <w:rsid w:val="00CC5757"/>
    <w:rsid w:val="00CC7071"/>
    <w:rsid w:val="00CC7A2D"/>
    <w:rsid w:val="00CC7B9A"/>
    <w:rsid w:val="00CD3147"/>
    <w:rsid w:val="00CD4391"/>
    <w:rsid w:val="00CD7B29"/>
    <w:rsid w:val="00CD7DCE"/>
    <w:rsid w:val="00CE0906"/>
    <w:rsid w:val="00CE1420"/>
    <w:rsid w:val="00CE203F"/>
    <w:rsid w:val="00CE2173"/>
    <w:rsid w:val="00CE3BF8"/>
    <w:rsid w:val="00CE5693"/>
    <w:rsid w:val="00CF083F"/>
    <w:rsid w:val="00CF0984"/>
    <w:rsid w:val="00CF13B1"/>
    <w:rsid w:val="00CF21E0"/>
    <w:rsid w:val="00CF39E5"/>
    <w:rsid w:val="00CF4E96"/>
    <w:rsid w:val="00CF4F29"/>
    <w:rsid w:val="00CF625D"/>
    <w:rsid w:val="00CF729E"/>
    <w:rsid w:val="00D01964"/>
    <w:rsid w:val="00D02BEB"/>
    <w:rsid w:val="00D02C1E"/>
    <w:rsid w:val="00D1033F"/>
    <w:rsid w:val="00D11FB8"/>
    <w:rsid w:val="00D130A7"/>
    <w:rsid w:val="00D1338D"/>
    <w:rsid w:val="00D15E33"/>
    <w:rsid w:val="00D17837"/>
    <w:rsid w:val="00D17E7F"/>
    <w:rsid w:val="00D20122"/>
    <w:rsid w:val="00D2490E"/>
    <w:rsid w:val="00D25718"/>
    <w:rsid w:val="00D2693A"/>
    <w:rsid w:val="00D27060"/>
    <w:rsid w:val="00D316A0"/>
    <w:rsid w:val="00D31FA3"/>
    <w:rsid w:val="00D33E3D"/>
    <w:rsid w:val="00D37253"/>
    <w:rsid w:val="00D37802"/>
    <w:rsid w:val="00D37B15"/>
    <w:rsid w:val="00D40485"/>
    <w:rsid w:val="00D40BC9"/>
    <w:rsid w:val="00D41213"/>
    <w:rsid w:val="00D415D4"/>
    <w:rsid w:val="00D41D2F"/>
    <w:rsid w:val="00D429A4"/>
    <w:rsid w:val="00D4308D"/>
    <w:rsid w:val="00D446B2"/>
    <w:rsid w:val="00D45812"/>
    <w:rsid w:val="00D46723"/>
    <w:rsid w:val="00D47F9E"/>
    <w:rsid w:val="00D502BB"/>
    <w:rsid w:val="00D5240F"/>
    <w:rsid w:val="00D53D8C"/>
    <w:rsid w:val="00D541D6"/>
    <w:rsid w:val="00D55964"/>
    <w:rsid w:val="00D60F51"/>
    <w:rsid w:val="00D62617"/>
    <w:rsid w:val="00D672CA"/>
    <w:rsid w:val="00D71FC1"/>
    <w:rsid w:val="00D72101"/>
    <w:rsid w:val="00D73C0B"/>
    <w:rsid w:val="00D75A5B"/>
    <w:rsid w:val="00D7678F"/>
    <w:rsid w:val="00D767DA"/>
    <w:rsid w:val="00D77275"/>
    <w:rsid w:val="00D80FFE"/>
    <w:rsid w:val="00D821D8"/>
    <w:rsid w:val="00D8296F"/>
    <w:rsid w:val="00D829CD"/>
    <w:rsid w:val="00D83C5D"/>
    <w:rsid w:val="00D84AB7"/>
    <w:rsid w:val="00D85AF0"/>
    <w:rsid w:val="00D8650B"/>
    <w:rsid w:val="00D91629"/>
    <w:rsid w:val="00D924D4"/>
    <w:rsid w:val="00D93245"/>
    <w:rsid w:val="00D932E3"/>
    <w:rsid w:val="00D93726"/>
    <w:rsid w:val="00D93E50"/>
    <w:rsid w:val="00D9417F"/>
    <w:rsid w:val="00D95D40"/>
    <w:rsid w:val="00D96E60"/>
    <w:rsid w:val="00D97178"/>
    <w:rsid w:val="00D9784A"/>
    <w:rsid w:val="00DA242F"/>
    <w:rsid w:val="00DA3CD0"/>
    <w:rsid w:val="00DA4171"/>
    <w:rsid w:val="00DA48BE"/>
    <w:rsid w:val="00DA4DE5"/>
    <w:rsid w:val="00DA5287"/>
    <w:rsid w:val="00DA632F"/>
    <w:rsid w:val="00DB046C"/>
    <w:rsid w:val="00DB2FC3"/>
    <w:rsid w:val="00DB5AE5"/>
    <w:rsid w:val="00DB61D2"/>
    <w:rsid w:val="00DB7358"/>
    <w:rsid w:val="00DC4017"/>
    <w:rsid w:val="00DC4F4D"/>
    <w:rsid w:val="00DC71B1"/>
    <w:rsid w:val="00DD01C3"/>
    <w:rsid w:val="00DD1CD0"/>
    <w:rsid w:val="00DD39ED"/>
    <w:rsid w:val="00DD4C6F"/>
    <w:rsid w:val="00DD70A4"/>
    <w:rsid w:val="00DD70CE"/>
    <w:rsid w:val="00DE1AEF"/>
    <w:rsid w:val="00DE2DE6"/>
    <w:rsid w:val="00DE3315"/>
    <w:rsid w:val="00DE3ECB"/>
    <w:rsid w:val="00DE5BAB"/>
    <w:rsid w:val="00DE71B7"/>
    <w:rsid w:val="00DF028E"/>
    <w:rsid w:val="00DF21EE"/>
    <w:rsid w:val="00DF319E"/>
    <w:rsid w:val="00DF3E36"/>
    <w:rsid w:val="00DF4C1F"/>
    <w:rsid w:val="00DF4EB5"/>
    <w:rsid w:val="00DF5438"/>
    <w:rsid w:val="00DF645E"/>
    <w:rsid w:val="00E005D7"/>
    <w:rsid w:val="00E01597"/>
    <w:rsid w:val="00E016F5"/>
    <w:rsid w:val="00E0258B"/>
    <w:rsid w:val="00E04F48"/>
    <w:rsid w:val="00E061EA"/>
    <w:rsid w:val="00E063C7"/>
    <w:rsid w:val="00E06CCF"/>
    <w:rsid w:val="00E07231"/>
    <w:rsid w:val="00E07770"/>
    <w:rsid w:val="00E07F11"/>
    <w:rsid w:val="00E131A1"/>
    <w:rsid w:val="00E15230"/>
    <w:rsid w:val="00E15B16"/>
    <w:rsid w:val="00E17D1E"/>
    <w:rsid w:val="00E215B3"/>
    <w:rsid w:val="00E21F01"/>
    <w:rsid w:val="00E21F92"/>
    <w:rsid w:val="00E222F5"/>
    <w:rsid w:val="00E24030"/>
    <w:rsid w:val="00E247CE"/>
    <w:rsid w:val="00E24B41"/>
    <w:rsid w:val="00E25718"/>
    <w:rsid w:val="00E2631E"/>
    <w:rsid w:val="00E301E0"/>
    <w:rsid w:val="00E304F8"/>
    <w:rsid w:val="00E312C1"/>
    <w:rsid w:val="00E312CB"/>
    <w:rsid w:val="00E31ACE"/>
    <w:rsid w:val="00E34B7F"/>
    <w:rsid w:val="00E36236"/>
    <w:rsid w:val="00E410E6"/>
    <w:rsid w:val="00E422CD"/>
    <w:rsid w:val="00E423ED"/>
    <w:rsid w:val="00E44F51"/>
    <w:rsid w:val="00E451F6"/>
    <w:rsid w:val="00E45896"/>
    <w:rsid w:val="00E45BA1"/>
    <w:rsid w:val="00E4765A"/>
    <w:rsid w:val="00E514DE"/>
    <w:rsid w:val="00E51EF3"/>
    <w:rsid w:val="00E5201D"/>
    <w:rsid w:val="00E52494"/>
    <w:rsid w:val="00E52C5C"/>
    <w:rsid w:val="00E53B2F"/>
    <w:rsid w:val="00E5437B"/>
    <w:rsid w:val="00E5465B"/>
    <w:rsid w:val="00E54D3C"/>
    <w:rsid w:val="00E54D8A"/>
    <w:rsid w:val="00E566DA"/>
    <w:rsid w:val="00E570E5"/>
    <w:rsid w:val="00E5796C"/>
    <w:rsid w:val="00E61524"/>
    <w:rsid w:val="00E62781"/>
    <w:rsid w:val="00E644A3"/>
    <w:rsid w:val="00E64ED0"/>
    <w:rsid w:val="00E660DE"/>
    <w:rsid w:val="00E6684F"/>
    <w:rsid w:val="00E70A7B"/>
    <w:rsid w:val="00E73288"/>
    <w:rsid w:val="00E74C2D"/>
    <w:rsid w:val="00E76582"/>
    <w:rsid w:val="00E76E6C"/>
    <w:rsid w:val="00E77971"/>
    <w:rsid w:val="00E77C8C"/>
    <w:rsid w:val="00E77D81"/>
    <w:rsid w:val="00E81822"/>
    <w:rsid w:val="00E83F77"/>
    <w:rsid w:val="00E8422D"/>
    <w:rsid w:val="00E84E51"/>
    <w:rsid w:val="00E85ACC"/>
    <w:rsid w:val="00E85DA5"/>
    <w:rsid w:val="00E90DC2"/>
    <w:rsid w:val="00E91C48"/>
    <w:rsid w:val="00E94568"/>
    <w:rsid w:val="00E95EC5"/>
    <w:rsid w:val="00EA051D"/>
    <w:rsid w:val="00EA14DC"/>
    <w:rsid w:val="00EA213B"/>
    <w:rsid w:val="00EA30F8"/>
    <w:rsid w:val="00EA60EC"/>
    <w:rsid w:val="00EA6324"/>
    <w:rsid w:val="00EA737E"/>
    <w:rsid w:val="00EB0437"/>
    <w:rsid w:val="00EB0D8E"/>
    <w:rsid w:val="00EB5D2E"/>
    <w:rsid w:val="00EB6763"/>
    <w:rsid w:val="00EB6EFC"/>
    <w:rsid w:val="00EC066B"/>
    <w:rsid w:val="00EC1053"/>
    <w:rsid w:val="00EC264F"/>
    <w:rsid w:val="00EC3040"/>
    <w:rsid w:val="00EC32E7"/>
    <w:rsid w:val="00EC3FC9"/>
    <w:rsid w:val="00EC4130"/>
    <w:rsid w:val="00EC4D0A"/>
    <w:rsid w:val="00EC59BD"/>
    <w:rsid w:val="00EC631C"/>
    <w:rsid w:val="00ED3213"/>
    <w:rsid w:val="00ED36E0"/>
    <w:rsid w:val="00ED4CE2"/>
    <w:rsid w:val="00ED57D9"/>
    <w:rsid w:val="00ED5E6F"/>
    <w:rsid w:val="00ED5FEE"/>
    <w:rsid w:val="00EE2A3C"/>
    <w:rsid w:val="00EE2C3F"/>
    <w:rsid w:val="00EE3352"/>
    <w:rsid w:val="00EE4883"/>
    <w:rsid w:val="00EE4F55"/>
    <w:rsid w:val="00EE7C3F"/>
    <w:rsid w:val="00EE7F5A"/>
    <w:rsid w:val="00EF0692"/>
    <w:rsid w:val="00EF06D5"/>
    <w:rsid w:val="00EF1BF2"/>
    <w:rsid w:val="00EF712E"/>
    <w:rsid w:val="00F001F5"/>
    <w:rsid w:val="00F00609"/>
    <w:rsid w:val="00F00967"/>
    <w:rsid w:val="00F02707"/>
    <w:rsid w:val="00F037D6"/>
    <w:rsid w:val="00F03BA8"/>
    <w:rsid w:val="00F045E3"/>
    <w:rsid w:val="00F0465E"/>
    <w:rsid w:val="00F06199"/>
    <w:rsid w:val="00F06559"/>
    <w:rsid w:val="00F06D0D"/>
    <w:rsid w:val="00F07C8B"/>
    <w:rsid w:val="00F115BC"/>
    <w:rsid w:val="00F1164B"/>
    <w:rsid w:val="00F11903"/>
    <w:rsid w:val="00F13125"/>
    <w:rsid w:val="00F13226"/>
    <w:rsid w:val="00F15332"/>
    <w:rsid w:val="00F17BC6"/>
    <w:rsid w:val="00F17C4E"/>
    <w:rsid w:val="00F20708"/>
    <w:rsid w:val="00F21CAC"/>
    <w:rsid w:val="00F234A0"/>
    <w:rsid w:val="00F24330"/>
    <w:rsid w:val="00F24E3F"/>
    <w:rsid w:val="00F25E54"/>
    <w:rsid w:val="00F272A1"/>
    <w:rsid w:val="00F27E53"/>
    <w:rsid w:val="00F30345"/>
    <w:rsid w:val="00F30B84"/>
    <w:rsid w:val="00F311A9"/>
    <w:rsid w:val="00F311B7"/>
    <w:rsid w:val="00F32E38"/>
    <w:rsid w:val="00F33EF9"/>
    <w:rsid w:val="00F3448C"/>
    <w:rsid w:val="00F37655"/>
    <w:rsid w:val="00F3797A"/>
    <w:rsid w:val="00F41C75"/>
    <w:rsid w:val="00F4237C"/>
    <w:rsid w:val="00F435E5"/>
    <w:rsid w:val="00F43853"/>
    <w:rsid w:val="00F43AD2"/>
    <w:rsid w:val="00F43E82"/>
    <w:rsid w:val="00F44800"/>
    <w:rsid w:val="00F44814"/>
    <w:rsid w:val="00F44F9B"/>
    <w:rsid w:val="00F450AE"/>
    <w:rsid w:val="00F46FDE"/>
    <w:rsid w:val="00F470BA"/>
    <w:rsid w:val="00F47398"/>
    <w:rsid w:val="00F47D4A"/>
    <w:rsid w:val="00F50D6F"/>
    <w:rsid w:val="00F521F0"/>
    <w:rsid w:val="00F57A4A"/>
    <w:rsid w:val="00F61121"/>
    <w:rsid w:val="00F62D02"/>
    <w:rsid w:val="00F64C4D"/>
    <w:rsid w:val="00F657B9"/>
    <w:rsid w:val="00F66BBD"/>
    <w:rsid w:val="00F66FEF"/>
    <w:rsid w:val="00F674CB"/>
    <w:rsid w:val="00F704D2"/>
    <w:rsid w:val="00F70689"/>
    <w:rsid w:val="00F711DF"/>
    <w:rsid w:val="00F73B7F"/>
    <w:rsid w:val="00F742FC"/>
    <w:rsid w:val="00F744AF"/>
    <w:rsid w:val="00F748A1"/>
    <w:rsid w:val="00F74FFB"/>
    <w:rsid w:val="00F750F6"/>
    <w:rsid w:val="00F8139C"/>
    <w:rsid w:val="00F8291D"/>
    <w:rsid w:val="00F83A7B"/>
    <w:rsid w:val="00F8605A"/>
    <w:rsid w:val="00F86912"/>
    <w:rsid w:val="00F87505"/>
    <w:rsid w:val="00F90955"/>
    <w:rsid w:val="00F91ED3"/>
    <w:rsid w:val="00F92CF3"/>
    <w:rsid w:val="00F9367A"/>
    <w:rsid w:val="00F94005"/>
    <w:rsid w:val="00F9410B"/>
    <w:rsid w:val="00F942DD"/>
    <w:rsid w:val="00F942DE"/>
    <w:rsid w:val="00F95518"/>
    <w:rsid w:val="00F9665C"/>
    <w:rsid w:val="00FA29BE"/>
    <w:rsid w:val="00FA3844"/>
    <w:rsid w:val="00FA39C9"/>
    <w:rsid w:val="00FA3ECF"/>
    <w:rsid w:val="00FA4544"/>
    <w:rsid w:val="00FB27FB"/>
    <w:rsid w:val="00FB4210"/>
    <w:rsid w:val="00FB6A20"/>
    <w:rsid w:val="00FB6C94"/>
    <w:rsid w:val="00FB6D4D"/>
    <w:rsid w:val="00FB6E3C"/>
    <w:rsid w:val="00FB6EC5"/>
    <w:rsid w:val="00FC286F"/>
    <w:rsid w:val="00FC3006"/>
    <w:rsid w:val="00FC35C4"/>
    <w:rsid w:val="00FC3C33"/>
    <w:rsid w:val="00FC4295"/>
    <w:rsid w:val="00FC4A6F"/>
    <w:rsid w:val="00FC56FC"/>
    <w:rsid w:val="00FC661D"/>
    <w:rsid w:val="00FC7F85"/>
    <w:rsid w:val="00FD461C"/>
    <w:rsid w:val="00FD485D"/>
    <w:rsid w:val="00FD4C8B"/>
    <w:rsid w:val="00FD4CFA"/>
    <w:rsid w:val="00FD65D7"/>
    <w:rsid w:val="00FD67F5"/>
    <w:rsid w:val="00FD7C9F"/>
    <w:rsid w:val="00FE0697"/>
    <w:rsid w:val="00FE0DAF"/>
    <w:rsid w:val="00FE0DE7"/>
    <w:rsid w:val="00FE2069"/>
    <w:rsid w:val="00FE2760"/>
    <w:rsid w:val="00FE526B"/>
    <w:rsid w:val="00FE5716"/>
    <w:rsid w:val="00FE74ED"/>
    <w:rsid w:val="00FF0CD6"/>
    <w:rsid w:val="00FF1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E3E13B"/>
  <w15:docId w15:val="{7E199982-0DB3-4545-9CB8-37B26C26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9BD"/>
    <w:rPr>
      <w:lang w:val="en-GB"/>
    </w:rPr>
  </w:style>
  <w:style w:type="paragraph" w:styleId="Heading1">
    <w:name w:val="heading 1"/>
    <w:basedOn w:val="Normal"/>
    <w:next w:val="Normal"/>
    <w:link w:val="Heading1Char"/>
    <w:uiPriority w:val="9"/>
    <w:qFormat/>
    <w:rsid w:val="005A1CCA"/>
    <w:pPr>
      <w:pBdr>
        <w:top w:val="single" w:sz="36" w:space="0" w:color="7DB550"/>
        <w:left w:val="single" w:sz="36" w:space="0" w:color="7DB550"/>
        <w:bottom w:val="single" w:sz="36" w:space="0" w:color="7DB550"/>
        <w:right w:val="single" w:sz="36" w:space="0" w:color="7DB550"/>
      </w:pBdr>
      <w:shd w:val="clear" w:color="auto" w:fill="7DB550"/>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11346"/>
    <w:pPr>
      <w:pBdr>
        <w:top w:val="single" w:sz="24" w:space="0" w:color="E2EFD9" w:themeColor="accent1" w:themeTint="33"/>
        <w:left w:val="single" w:sz="24" w:space="0" w:color="E2EFD9" w:themeColor="accent1" w:themeTint="33"/>
        <w:bottom w:val="single" w:sz="24" w:space="0" w:color="E2EFD9" w:themeColor="accent1" w:themeTint="33"/>
        <w:right w:val="single" w:sz="24" w:space="0" w:color="E2EFD9" w:themeColor="accent1" w:themeTint="33"/>
      </w:pBdr>
      <w:shd w:val="clear" w:color="auto" w:fill="E2EFD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11346"/>
    <w:pPr>
      <w:pBdr>
        <w:top w:val="single" w:sz="6" w:space="2" w:color="70AD47" w:themeColor="accent1"/>
      </w:pBdr>
      <w:spacing w:before="300" w:after="0"/>
      <w:outlineLvl w:val="2"/>
    </w:pPr>
    <w:rPr>
      <w:caps/>
      <w:color w:val="375623" w:themeColor="accent1" w:themeShade="7F"/>
      <w:spacing w:val="15"/>
    </w:rPr>
  </w:style>
  <w:style w:type="paragraph" w:styleId="Heading4">
    <w:name w:val="heading 4"/>
    <w:basedOn w:val="Normal"/>
    <w:next w:val="Normal"/>
    <w:link w:val="Heading4Char"/>
    <w:uiPriority w:val="9"/>
    <w:unhideWhenUsed/>
    <w:qFormat/>
    <w:rsid w:val="00811346"/>
    <w:pPr>
      <w:pBdr>
        <w:top w:val="dotted" w:sz="6" w:space="2" w:color="70AD47" w:themeColor="accent1"/>
      </w:pBdr>
      <w:spacing w:before="200" w:after="0"/>
      <w:outlineLvl w:val="3"/>
    </w:pPr>
    <w:rPr>
      <w:caps/>
      <w:color w:val="538135" w:themeColor="accent1" w:themeShade="BF"/>
      <w:spacing w:val="10"/>
    </w:rPr>
  </w:style>
  <w:style w:type="paragraph" w:styleId="Heading5">
    <w:name w:val="heading 5"/>
    <w:basedOn w:val="Normal"/>
    <w:next w:val="Normal"/>
    <w:link w:val="Heading5Char"/>
    <w:uiPriority w:val="9"/>
    <w:unhideWhenUsed/>
    <w:qFormat/>
    <w:rsid w:val="00811346"/>
    <w:pPr>
      <w:pBdr>
        <w:bottom w:val="single" w:sz="6" w:space="1" w:color="70AD47" w:themeColor="accent1"/>
      </w:pBdr>
      <w:spacing w:before="200" w:after="0"/>
      <w:outlineLvl w:val="4"/>
    </w:pPr>
    <w:rPr>
      <w:caps/>
      <w:color w:val="538135" w:themeColor="accent1" w:themeShade="BF"/>
      <w:spacing w:val="10"/>
    </w:rPr>
  </w:style>
  <w:style w:type="paragraph" w:styleId="Heading6">
    <w:name w:val="heading 6"/>
    <w:basedOn w:val="Normal"/>
    <w:next w:val="Normal"/>
    <w:link w:val="Heading6Char"/>
    <w:uiPriority w:val="9"/>
    <w:unhideWhenUsed/>
    <w:qFormat/>
    <w:rsid w:val="00811346"/>
    <w:pPr>
      <w:pBdr>
        <w:bottom w:val="dotted" w:sz="6" w:space="1" w:color="70AD47" w:themeColor="accent1"/>
      </w:pBdr>
      <w:spacing w:before="200" w:after="0"/>
      <w:outlineLvl w:val="5"/>
    </w:pPr>
    <w:rPr>
      <w:caps/>
      <w:color w:val="538135" w:themeColor="accent1" w:themeShade="BF"/>
      <w:spacing w:val="10"/>
    </w:rPr>
  </w:style>
  <w:style w:type="paragraph" w:styleId="Heading7">
    <w:name w:val="heading 7"/>
    <w:basedOn w:val="Normal"/>
    <w:next w:val="Normal"/>
    <w:link w:val="Heading7Char"/>
    <w:uiPriority w:val="9"/>
    <w:semiHidden/>
    <w:unhideWhenUsed/>
    <w:qFormat/>
    <w:rsid w:val="00811346"/>
    <w:pPr>
      <w:spacing w:before="200" w:after="0"/>
      <w:outlineLvl w:val="6"/>
    </w:pPr>
    <w:rPr>
      <w:caps/>
      <w:color w:val="538135" w:themeColor="accent1" w:themeShade="BF"/>
      <w:spacing w:val="10"/>
    </w:rPr>
  </w:style>
  <w:style w:type="paragraph" w:styleId="Heading8">
    <w:name w:val="heading 8"/>
    <w:basedOn w:val="Normal"/>
    <w:next w:val="Normal"/>
    <w:link w:val="Heading8Char"/>
    <w:uiPriority w:val="9"/>
    <w:semiHidden/>
    <w:unhideWhenUsed/>
    <w:qFormat/>
    <w:rsid w:val="0081134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1134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7B9A"/>
    <w:pPr>
      <w:tabs>
        <w:tab w:val="center" w:pos="4513"/>
        <w:tab w:val="right" w:pos="9026"/>
      </w:tabs>
    </w:pPr>
    <w:rPr>
      <w:rFonts w:ascii="Calibri" w:eastAsia="Calibri" w:hAnsi="Calibri" w:cs="Times New Roman"/>
      <w:sz w:val="22"/>
      <w:szCs w:val="22"/>
    </w:rPr>
  </w:style>
  <w:style w:type="character" w:customStyle="1" w:styleId="HeaderChar">
    <w:name w:val="Header Char"/>
    <w:basedOn w:val="DefaultParagraphFont"/>
    <w:link w:val="Header"/>
    <w:rsid w:val="00CC7B9A"/>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C7B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B9A"/>
    <w:rPr>
      <w:rFonts w:ascii="Lucida Grande" w:hAnsi="Lucida Grande" w:cs="Lucida Grande"/>
      <w:sz w:val="18"/>
      <w:szCs w:val="18"/>
    </w:rPr>
  </w:style>
  <w:style w:type="character" w:styleId="Hyperlink">
    <w:name w:val="Hyperlink"/>
    <w:uiPriority w:val="99"/>
    <w:rsid w:val="00571C27"/>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OBC Bullet"/>
    <w:basedOn w:val="Normal"/>
    <w:link w:val="ListParagraphChar"/>
    <w:uiPriority w:val="34"/>
    <w:qFormat/>
    <w:rsid w:val="00603DC8"/>
    <w:pPr>
      <w:ind w:left="720"/>
      <w:contextualSpacing/>
    </w:pPr>
  </w:style>
  <w:style w:type="character" w:styleId="CommentReference">
    <w:name w:val="annotation reference"/>
    <w:basedOn w:val="DefaultParagraphFont"/>
    <w:uiPriority w:val="99"/>
    <w:semiHidden/>
    <w:unhideWhenUsed/>
    <w:rsid w:val="00544614"/>
    <w:rPr>
      <w:sz w:val="18"/>
      <w:szCs w:val="18"/>
    </w:rPr>
  </w:style>
  <w:style w:type="paragraph" w:styleId="CommentText">
    <w:name w:val="annotation text"/>
    <w:basedOn w:val="Normal"/>
    <w:link w:val="CommentTextChar"/>
    <w:uiPriority w:val="99"/>
    <w:unhideWhenUsed/>
    <w:rsid w:val="00544614"/>
  </w:style>
  <w:style w:type="character" w:customStyle="1" w:styleId="CommentTextChar">
    <w:name w:val="Comment Text Char"/>
    <w:basedOn w:val="DefaultParagraphFont"/>
    <w:link w:val="CommentText"/>
    <w:uiPriority w:val="99"/>
    <w:rsid w:val="00544614"/>
  </w:style>
  <w:style w:type="paragraph" w:styleId="CommentSubject">
    <w:name w:val="annotation subject"/>
    <w:basedOn w:val="CommentText"/>
    <w:next w:val="CommentText"/>
    <w:link w:val="CommentSubjectChar"/>
    <w:uiPriority w:val="99"/>
    <w:semiHidden/>
    <w:unhideWhenUsed/>
    <w:rsid w:val="00544614"/>
    <w:rPr>
      <w:b/>
      <w:bCs/>
    </w:rPr>
  </w:style>
  <w:style w:type="character" w:customStyle="1" w:styleId="CommentSubjectChar">
    <w:name w:val="Comment Subject Char"/>
    <w:basedOn w:val="CommentTextChar"/>
    <w:link w:val="CommentSubject"/>
    <w:uiPriority w:val="99"/>
    <w:semiHidden/>
    <w:rsid w:val="00544614"/>
    <w:rPr>
      <w:b/>
      <w:bCs/>
      <w:sz w:val="20"/>
      <w:szCs w:val="20"/>
    </w:rPr>
  </w:style>
  <w:style w:type="paragraph" w:styleId="FootnoteText">
    <w:name w:val="footnote text"/>
    <w:basedOn w:val="Normal"/>
    <w:link w:val="FootnoteTextChar"/>
    <w:uiPriority w:val="99"/>
    <w:unhideWhenUsed/>
    <w:rsid w:val="00600DA9"/>
  </w:style>
  <w:style w:type="character" w:customStyle="1" w:styleId="FootnoteTextChar">
    <w:name w:val="Footnote Text Char"/>
    <w:basedOn w:val="DefaultParagraphFont"/>
    <w:link w:val="FootnoteText"/>
    <w:uiPriority w:val="99"/>
    <w:rsid w:val="00600DA9"/>
  </w:style>
  <w:style w:type="character" w:styleId="FootnoteReference">
    <w:name w:val="footnote reference"/>
    <w:basedOn w:val="DefaultParagraphFont"/>
    <w:uiPriority w:val="99"/>
    <w:unhideWhenUsed/>
    <w:rsid w:val="00600DA9"/>
    <w:rPr>
      <w:vertAlign w:val="superscript"/>
    </w:rPr>
  </w:style>
  <w:style w:type="character" w:styleId="FollowedHyperlink">
    <w:name w:val="FollowedHyperlink"/>
    <w:basedOn w:val="DefaultParagraphFont"/>
    <w:uiPriority w:val="99"/>
    <w:semiHidden/>
    <w:unhideWhenUsed/>
    <w:rsid w:val="003941B3"/>
    <w:rPr>
      <w:color w:val="954F72" w:themeColor="followedHyperlink"/>
      <w:u w:val="single"/>
    </w:rPr>
  </w:style>
  <w:style w:type="character" w:customStyle="1" w:styleId="Heading1Char">
    <w:name w:val="Heading 1 Char"/>
    <w:basedOn w:val="DefaultParagraphFont"/>
    <w:link w:val="Heading1"/>
    <w:uiPriority w:val="9"/>
    <w:rsid w:val="005A1CCA"/>
    <w:rPr>
      <w:caps/>
      <w:color w:val="FFFFFF" w:themeColor="background1"/>
      <w:spacing w:val="15"/>
      <w:sz w:val="22"/>
      <w:szCs w:val="22"/>
      <w:shd w:val="clear" w:color="auto" w:fill="7DB550"/>
      <w:lang w:val="en-GB"/>
    </w:rPr>
  </w:style>
  <w:style w:type="character" w:customStyle="1" w:styleId="Heading2Char">
    <w:name w:val="Heading 2 Char"/>
    <w:basedOn w:val="DefaultParagraphFont"/>
    <w:link w:val="Heading2"/>
    <w:uiPriority w:val="9"/>
    <w:rsid w:val="00811346"/>
    <w:rPr>
      <w:caps/>
      <w:spacing w:val="15"/>
      <w:shd w:val="clear" w:color="auto" w:fill="E2EFD9" w:themeFill="accent1" w:themeFillTint="33"/>
    </w:rPr>
  </w:style>
  <w:style w:type="character" w:customStyle="1" w:styleId="Heading3Char">
    <w:name w:val="Heading 3 Char"/>
    <w:basedOn w:val="DefaultParagraphFont"/>
    <w:link w:val="Heading3"/>
    <w:uiPriority w:val="9"/>
    <w:rsid w:val="00811346"/>
    <w:rPr>
      <w:caps/>
      <w:color w:val="375623" w:themeColor="accent1" w:themeShade="7F"/>
      <w:spacing w:val="15"/>
    </w:rPr>
  </w:style>
  <w:style w:type="character" w:customStyle="1" w:styleId="Heading4Char">
    <w:name w:val="Heading 4 Char"/>
    <w:basedOn w:val="DefaultParagraphFont"/>
    <w:link w:val="Heading4"/>
    <w:uiPriority w:val="9"/>
    <w:rsid w:val="00811346"/>
    <w:rPr>
      <w:caps/>
      <w:color w:val="538135" w:themeColor="accent1" w:themeShade="BF"/>
      <w:spacing w:val="10"/>
    </w:rPr>
  </w:style>
  <w:style w:type="character" w:customStyle="1" w:styleId="Heading5Char">
    <w:name w:val="Heading 5 Char"/>
    <w:basedOn w:val="DefaultParagraphFont"/>
    <w:link w:val="Heading5"/>
    <w:uiPriority w:val="9"/>
    <w:rsid w:val="00811346"/>
    <w:rPr>
      <w:caps/>
      <w:color w:val="538135" w:themeColor="accent1" w:themeShade="BF"/>
      <w:spacing w:val="10"/>
    </w:rPr>
  </w:style>
  <w:style w:type="character" w:customStyle="1" w:styleId="Heading6Char">
    <w:name w:val="Heading 6 Char"/>
    <w:basedOn w:val="DefaultParagraphFont"/>
    <w:link w:val="Heading6"/>
    <w:uiPriority w:val="9"/>
    <w:rsid w:val="00811346"/>
    <w:rPr>
      <w:caps/>
      <w:color w:val="538135" w:themeColor="accent1" w:themeShade="BF"/>
      <w:spacing w:val="10"/>
    </w:rPr>
  </w:style>
  <w:style w:type="character" w:customStyle="1" w:styleId="Heading7Char">
    <w:name w:val="Heading 7 Char"/>
    <w:basedOn w:val="DefaultParagraphFont"/>
    <w:link w:val="Heading7"/>
    <w:uiPriority w:val="9"/>
    <w:semiHidden/>
    <w:rsid w:val="00811346"/>
    <w:rPr>
      <w:caps/>
      <w:color w:val="538135" w:themeColor="accent1" w:themeShade="BF"/>
      <w:spacing w:val="10"/>
    </w:rPr>
  </w:style>
  <w:style w:type="character" w:customStyle="1" w:styleId="Heading8Char">
    <w:name w:val="Heading 8 Char"/>
    <w:basedOn w:val="DefaultParagraphFont"/>
    <w:link w:val="Heading8"/>
    <w:uiPriority w:val="9"/>
    <w:semiHidden/>
    <w:rsid w:val="00811346"/>
    <w:rPr>
      <w:caps/>
      <w:spacing w:val="10"/>
      <w:sz w:val="18"/>
      <w:szCs w:val="18"/>
    </w:rPr>
  </w:style>
  <w:style w:type="character" w:customStyle="1" w:styleId="Heading9Char">
    <w:name w:val="Heading 9 Char"/>
    <w:basedOn w:val="DefaultParagraphFont"/>
    <w:link w:val="Heading9"/>
    <w:uiPriority w:val="9"/>
    <w:semiHidden/>
    <w:rsid w:val="00811346"/>
    <w:rPr>
      <w:i/>
      <w:iCs/>
      <w:caps/>
      <w:spacing w:val="10"/>
      <w:sz w:val="18"/>
      <w:szCs w:val="18"/>
    </w:rPr>
  </w:style>
  <w:style w:type="paragraph" w:styleId="Caption">
    <w:name w:val="caption"/>
    <w:basedOn w:val="Normal"/>
    <w:next w:val="Normal"/>
    <w:uiPriority w:val="35"/>
    <w:unhideWhenUsed/>
    <w:qFormat/>
    <w:rsid w:val="00811346"/>
    <w:rPr>
      <w:b/>
      <w:bCs/>
      <w:color w:val="538135" w:themeColor="accent1" w:themeShade="BF"/>
      <w:sz w:val="16"/>
      <w:szCs w:val="16"/>
    </w:rPr>
  </w:style>
  <w:style w:type="paragraph" w:styleId="Title">
    <w:name w:val="Title"/>
    <w:basedOn w:val="Normal"/>
    <w:next w:val="Normal"/>
    <w:link w:val="TitleChar"/>
    <w:uiPriority w:val="10"/>
    <w:qFormat/>
    <w:rsid w:val="00811346"/>
    <w:pPr>
      <w:spacing w:before="0" w:after="0"/>
    </w:pPr>
    <w:rPr>
      <w:rFonts w:asciiTheme="majorHAnsi" w:eastAsiaTheme="majorEastAsia" w:hAnsiTheme="majorHAnsi" w:cstheme="majorBidi"/>
      <w:caps/>
      <w:color w:val="70AD47" w:themeColor="accent1"/>
      <w:spacing w:val="10"/>
      <w:sz w:val="52"/>
      <w:szCs w:val="52"/>
    </w:rPr>
  </w:style>
  <w:style w:type="character" w:customStyle="1" w:styleId="TitleChar">
    <w:name w:val="Title Char"/>
    <w:basedOn w:val="DefaultParagraphFont"/>
    <w:link w:val="Title"/>
    <w:uiPriority w:val="10"/>
    <w:rsid w:val="00811346"/>
    <w:rPr>
      <w:rFonts w:asciiTheme="majorHAnsi" w:eastAsiaTheme="majorEastAsia" w:hAnsiTheme="majorHAnsi" w:cstheme="majorBidi"/>
      <w:caps/>
      <w:color w:val="70AD47" w:themeColor="accent1"/>
      <w:spacing w:val="10"/>
      <w:sz w:val="52"/>
      <w:szCs w:val="52"/>
    </w:rPr>
  </w:style>
  <w:style w:type="paragraph" w:styleId="Subtitle">
    <w:name w:val="Subtitle"/>
    <w:basedOn w:val="Normal"/>
    <w:next w:val="Normal"/>
    <w:link w:val="SubtitleChar"/>
    <w:uiPriority w:val="11"/>
    <w:qFormat/>
    <w:rsid w:val="0081134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11346"/>
    <w:rPr>
      <w:caps/>
      <w:color w:val="595959" w:themeColor="text1" w:themeTint="A6"/>
      <w:spacing w:val="10"/>
      <w:sz w:val="21"/>
      <w:szCs w:val="21"/>
    </w:rPr>
  </w:style>
  <w:style w:type="character" w:styleId="Strong">
    <w:name w:val="Strong"/>
    <w:uiPriority w:val="22"/>
    <w:qFormat/>
    <w:rsid w:val="00811346"/>
    <w:rPr>
      <w:b/>
      <w:bCs/>
    </w:rPr>
  </w:style>
  <w:style w:type="character" w:styleId="Emphasis">
    <w:name w:val="Emphasis"/>
    <w:uiPriority w:val="20"/>
    <w:qFormat/>
    <w:rsid w:val="00811346"/>
    <w:rPr>
      <w:caps/>
      <w:color w:val="375623" w:themeColor="accent1" w:themeShade="7F"/>
      <w:spacing w:val="5"/>
    </w:rPr>
  </w:style>
  <w:style w:type="paragraph" w:styleId="NoSpacing">
    <w:name w:val="No Spacing"/>
    <w:link w:val="NoSpacingChar"/>
    <w:uiPriority w:val="1"/>
    <w:qFormat/>
    <w:rsid w:val="00811346"/>
    <w:pPr>
      <w:spacing w:after="0" w:line="240" w:lineRule="auto"/>
    </w:pPr>
  </w:style>
  <w:style w:type="paragraph" w:styleId="Quote">
    <w:name w:val="Quote"/>
    <w:basedOn w:val="Normal"/>
    <w:next w:val="Normal"/>
    <w:link w:val="QuoteChar"/>
    <w:uiPriority w:val="29"/>
    <w:qFormat/>
    <w:rsid w:val="00811346"/>
    <w:rPr>
      <w:i/>
      <w:iCs/>
      <w:sz w:val="24"/>
      <w:szCs w:val="24"/>
    </w:rPr>
  </w:style>
  <w:style w:type="character" w:customStyle="1" w:styleId="QuoteChar">
    <w:name w:val="Quote Char"/>
    <w:basedOn w:val="DefaultParagraphFont"/>
    <w:link w:val="Quote"/>
    <w:uiPriority w:val="29"/>
    <w:rsid w:val="00811346"/>
    <w:rPr>
      <w:i/>
      <w:iCs/>
      <w:sz w:val="24"/>
      <w:szCs w:val="24"/>
    </w:rPr>
  </w:style>
  <w:style w:type="paragraph" w:styleId="IntenseQuote">
    <w:name w:val="Intense Quote"/>
    <w:basedOn w:val="Normal"/>
    <w:next w:val="Normal"/>
    <w:link w:val="IntenseQuoteChar"/>
    <w:uiPriority w:val="30"/>
    <w:qFormat/>
    <w:rsid w:val="00811346"/>
    <w:pPr>
      <w:spacing w:before="240" w:after="240" w:line="240" w:lineRule="auto"/>
      <w:ind w:left="1080" w:right="1080"/>
      <w:jc w:val="center"/>
    </w:pPr>
    <w:rPr>
      <w:color w:val="70AD47" w:themeColor="accent1"/>
      <w:sz w:val="24"/>
      <w:szCs w:val="24"/>
    </w:rPr>
  </w:style>
  <w:style w:type="character" w:customStyle="1" w:styleId="IntenseQuoteChar">
    <w:name w:val="Intense Quote Char"/>
    <w:basedOn w:val="DefaultParagraphFont"/>
    <w:link w:val="IntenseQuote"/>
    <w:uiPriority w:val="30"/>
    <w:rsid w:val="00811346"/>
    <w:rPr>
      <w:color w:val="70AD47" w:themeColor="accent1"/>
      <w:sz w:val="24"/>
      <w:szCs w:val="24"/>
    </w:rPr>
  </w:style>
  <w:style w:type="character" w:styleId="SubtleEmphasis">
    <w:name w:val="Subtle Emphasis"/>
    <w:uiPriority w:val="19"/>
    <w:qFormat/>
    <w:rsid w:val="00811346"/>
    <w:rPr>
      <w:i/>
      <w:iCs/>
      <w:color w:val="375623" w:themeColor="accent1" w:themeShade="7F"/>
    </w:rPr>
  </w:style>
  <w:style w:type="character" w:styleId="IntenseEmphasis">
    <w:name w:val="Intense Emphasis"/>
    <w:uiPriority w:val="21"/>
    <w:qFormat/>
    <w:rsid w:val="00811346"/>
    <w:rPr>
      <w:b/>
      <w:bCs/>
      <w:caps/>
      <w:color w:val="375623" w:themeColor="accent1" w:themeShade="7F"/>
      <w:spacing w:val="10"/>
    </w:rPr>
  </w:style>
  <w:style w:type="character" w:styleId="SubtleReference">
    <w:name w:val="Subtle Reference"/>
    <w:uiPriority w:val="31"/>
    <w:qFormat/>
    <w:rsid w:val="00811346"/>
    <w:rPr>
      <w:b/>
      <w:bCs/>
      <w:color w:val="70AD47" w:themeColor="accent1"/>
    </w:rPr>
  </w:style>
  <w:style w:type="character" w:styleId="IntenseReference">
    <w:name w:val="Intense Reference"/>
    <w:uiPriority w:val="32"/>
    <w:qFormat/>
    <w:rsid w:val="00811346"/>
    <w:rPr>
      <w:b/>
      <w:bCs/>
      <w:i/>
      <w:iCs/>
      <w:caps/>
      <w:color w:val="70AD47" w:themeColor="accent1"/>
    </w:rPr>
  </w:style>
  <w:style w:type="character" w:styleId="BookTitle">
    <w:name w:val="Book Title"/>
    <w:uiPriority w:val="33"/>
    <w:qFormat/>
    <w:rsid w:val="00811346"/>
    <w:rPr>
      <w:b/>
      <w:bCs/>
      <w:i/>
      <w:iCs/>
      <w:spacing w:val="0"/>
    </w:rPr>
  </w:style>
  <w:style w:type="paragraph" w:styleId="TOCHeading">
    <w:name w:val="TOC Heading"/>
    <w:basedOn w:val="Heading1"/>
    <w:next w:val="Normal"/>
    <w:uiPriority w:val="39"/>
    <w:unhideWhenUsed/>
    <w:qFormat/>
    <w:rsid w:val="00811346"/>
    <w:pPr>
      <w:outlineLvl w:val="9"/>
    </w:pPr>
  </w:style>
  <w:style w:type="character" w:styleId="Mention">
    <w:name w:val="Mention"/>
    <w:basedOn w:val="DefaultParagraphFont"/>
    <w:uiPriority w:val="99"/>
    <w:semiHidden/>
    <w:unhideWhenUsed/>
    <w:rsid w:val="0086062F"/>
    <w:rPr>
      <w:color w:val="2B579A"/>
      <w:shd w:val="clear" w:color="auto" w:fill="E6E6E6"/>
    </w:rPr>
  </w:style>
  <w:style w:type="paragraph" w:styleId="Footer">
    <w:name w:val="footer"/>
    <w:basedOn w:val="Normal"/>
    <w:link w:val="FooterChar"/>
    <w:uiPriority w:val="99"/>
    <w:unhideWhenUsed/>
    <w:rsid w:val="009534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348D"/>
    <w:rPr>
      <w:lang w:val="en-GB"/>
    </w:rPr>
  </w:style>
  <w:style w:type="paragraph" w:styleId="PlainText">
    <w:name w:val="Plain Text"/>
    <w:basedOn w:val="Normal"/>
    <w:link w:val="PlainTextChar"/>
    <w:uiPriority w:val="99"/>
    <w:semiHidden/>
    <w:unhideWhenUsed/>
    <w:rsid w:val="00817596"/>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817596"/>
    <w:rPr>
      <w:rFonts w:ascii="Calibri" w:eastAsiaTheme="minorHAnsi" w:hAnsi="Calibri"/>
      <w:sz w:val="22"/>
      <w:szCs w:val="21"/>
      <w:lang w:val="en-GB"/>
    </w:rPr>
  </w:style>
  <w:style w:type="paragraph" w:styleId="NormalWeb">
    <w:name w:val="Normal (Web)"/>
    <w:basedOn w:val="Normal"/>
    <w:uiPriority w:val="99"/>
    <w:unhideWhenUsed/>
    <w:rsid w:val="00F9367A"/>
    <w:pPr>
      <w:spacing w:before="0" w:after="0" w:line="240" w:lineRule="auto"/>
    </w:pPr>
    <w:rPr>
      <w:rFonts w:ascii="Calibri" w:eastAsiaTheme="minorHAnsi" w:hAnsi="Calibri" w:cs="Calibri"/>
      <w:sz w:val="22"/>
      <w:szCs w:val="22"/>
      <w:lang w:eastAsia="en-GB"/>
    </w:rPr>
  </w:style>
  <w:style w:type="paragraph" w:customStyle="1" w:styleId="Default">
    <w:name w:val="Default"/>
    <w:rsid w:val="00EC3040"/>
    <w:pPr>
      <w:autoSpaceDE w:val="0"/>
      <w:autoSpaceDN w:val="0"/>
      <w:adjustRightInd w:val="0"/>
      <w:spacing w:before="0" w:after="0" w:line="240" w:lineRule="auto"/>
    </w:pPr>
    <w:rPr>
      <w:rFonts w:ascii="Frutiger 45 Light" w:hAnsi="Frutiger 45 Light" w:cs="Frutiger 45 Light"/>
      <w:color w:val="000000"/>
      <w:sz w:val="24"/>
      <w:szCs w:val="24"/>
      <w:lang w:val="en-GB"/>
    </w:rPr>
  </w:style>
  <w:style w:type="character" w:customStyle="1" w:styleId="A6">
    <w:name w:val="A6"/>
    <w:uiPriority w:val="99"/>
    <w:rsid w:val="00EC3040"/>
    <w:rPr>
      <w:rFonts w:cs="Frutiger 45 Light"/>
      <w:b/>
      <w:bCs/>
      <w:color w:val="000000"/>
      <w:sz w:val="33"/>
      <w:szCs w:val="33"/>
    </w:rPr>
  </w:style>
  <w:style w:type="paragraph" w:styleId="Revision">
    <w:name w:val="Revision"/>
    <w:hidden/>
    <w:uiPriority w:val="99"/>
    <w:semiHidden/>
    <w:rsid w:val="00EA213B"/>
    <w:pPr>
      <w:spacing w:before="0" w:after="0" w:line="240" w:lineRule="auto"/>
    </w:pPr>
    <w:rPr>
      <w:lang w:val="en-GB"/>
    </w:rPr>
  </w:style>
  <w:style w:type="paragraph" w:customStyle="1" w:styleId="Pa0">
    <w:name w:val="Pa0"/>
    <w:basedOn w:val="Default"/>
    <w:next w:val="Default"/>
    <w:uiPriority w:val="99"/>
    <w:rsid w:val="00F92CF3"/>
    <w:pPr>
      <w:spacing w:line="241" w:lineRule="atLeast"/>
    </w:pPr>
    <w:rPr>
      <w:rFonts w:ascii="Frutiger 55 Roman" w:hAnsi="Frutiger 55 Roman" w:cstheme="minorBidi"/>
      <w:color w:val="auto"/>
    </w:rPr>
  </w:style>
  <w:style w:type="character" w:customStyle="1" w:styleId="A4">
    <w:name w:val="A4"/>
    <w:uiPriority w:val="99"/>
    <w:rsid w:val="00F92CF3"/>
    <w:rPr>
      <w:rFonts w:cs="Frutiger 55 Roman"/>
      <w:color w:val="000000"/>
      <w:sz w:val="36"/>
      <w:szCs w:val="36"/>
    </w:rPr>
  </w:style>
  <w:style w:type="character" w:customStyle="1" w:styleId="A14">
    <w:name w:val="A14"/>
    <w:uiPriority w:val="99"/>
    <w:rsid w:val="0076588A"/>
    <w:rPr>
      <w:rFonts w:cs="Frutiger 55 Roman"/>
      <w:color w:val="000000"/>
      <w:sz w:val="34"/>
      <w:szCs w:val="34"/>
    </w:rPr>
  </w:style>
  <w:style w:type="paragraph" w:styleId="TOC2">
    <w:name w:val="toc 2"/>
    <w:basedOn w:val="Normal"/>
    <w:next w:val="Normal"/>
    <w:autoRedefine/>
    <w:uiPriority w:val="39"/>
    <w:unhideWhenUsed/>
    <w:rsid w:val="00C31670"/>
    <w:pPr>
      <w:numPr>
        <w:numId w:val="16"/>
      </w:numPr>
      <w:spacing w:before="0" w:after="100" w:line="240" w:lineRule="auto"/>
    </w:pPr>
    <w:rPr>
      <w:rFonts w:ascii="Calibri" w:hAnsi="Calibri" w:cs="Calibri"/>
      <w:b/>
      <w:bCs/>
      <w:sz w:val="22"/>
      <w:szCs w:val="22"/>
    </w:rPr>
  </w:style>
  <w:style w:type="paragraph" w:styleId="TOC1">
    <w:name w:val="toc 1"/>
    <w:basedOn w:val="Normal"/>
    <w:next w:val="Normal"/>
    <w:autoRedefine/>
    <w:uiPriority w:val="39"/>
    <w:unhideWhenUsed/>
    <w:rsid w:val="00FD4CFA"/>
    <w:pPr>
      <w:spacing w:after="100"/>
    </w:pPr>
  </w:style>
  <w:style w:type="paragraph" w:styleId="TOC3">
    <w:name w:val="toc 3"/>
    <w:basedOn w:val="Normal"/>
    <w:next w:val="Normal"/>
    <w:autoRedefine/>
    <w:uiPriority w:val="39"/>
    <w:unhideWhenUsed/>
    <w:rsid w:val="00C00FBA"/>
    <w:pPr>
      <w:numPr>
        <w:numId w:val="1"/>
      </w:numPr>
      <w:spacing w:before="0" w:after="100" w:line="240" w:lineRule="auto"/>
    </w:pPr>
    <w:rPr>
      <w:rFonts w:ascii="Calibri" w:hAnsi="Calibri" w:cs="Calibri"/>
      <w:b/>
      <w:bCs/>
      <w:sz w:val="22"/>
      <w:szCs w:val="22"/>
    </w:rPr>
  </w:style>
  <w:style w:type="paragraph" w:customStyle="1" w:styleId="Body">
    <w:name w:val="Body"/>
    <w:rsid w:val="00176818"/>
    <w:pPr>
      <w:spacing w:before="0" w:after="120"/>
    </w:pPr>
    <w:rPr>
      <w:rFonts w:ascii="Calibri" w:eastAsia="ヒラギノ角ゴ Pro W3" w:hAnsi="Calibri" w:cs="Times New Roman"/>
      <w:color w:val="000000"/>
      <w:sz w:val="22"/>
    </w:rPr>
  </w:style>
  <w:style w:type="table" w:styleId="TableGrid">
    <w:name w:val="Table Grid"/>
    <w:basedOn w:val="TableNormal"/>
    <w:uiPriority w:val="59"/>
    <w:rsid w:val="003317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6">
    <w:name w:val="Medium Grid 3 Accent 6"/>
    <w:basedOn w:val="TableNormal"/>
    <w:uiPriority w:val="69"/>
    <w:unhideWhenUsed/>
    <w:rsid w:val="007B3624"/>
    <w:pPr>
      <w:spacing w:before="0" w:after="0" w:line="240" w:lineRule="auto"/>
    </w:pPr>
    <w:rPr>
      <w:rFonts w:eastAsiaTheme="minorHAnsi"/>
      <w:sz w:val="22"/>
      <w:szCs w:val="22"/>
      <w:lang w:val="en-GB"/>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BodyA">
    <w:name w:val="Body A"/>
    <w:rsid w:val="00864E50"/>
    <w:pPr>
      <w:pBdr>
        <w:top w:val="nil"/>
        <w:left w:val="nil"/>
        <w:bottom w:val="nil"/>
        <w:right w:val="nil"/>
        <w:between w:val="nil"/>
        <w:bar w:val="nil"/>
      </w:pBdr>
      <w:spacing w:before="0" w:after="160" w:line="259" w:lineRule="auto"/>
    </w:pPr>
    <w:rPr>
      <w:rFonts w:ascii="Calibri" w:eastAsia="Arial Unicode MS" w:hAnsi="Calibri" w:cs="Arial Unicode MS"/>
      <w:color w:val="000000"/>
      <w:sz w:val="22"/>
      <w:szCs w:val="22"/>
      <w:u w:color="000000"/>
      <w:bdr w:val="nil"/>
      <w:lang w:eastAsia="en-GB"/>
    </w:rPr>
  </w:style>
  <w:style w:type="character" w:customStyle="1" w:styleId="None">
    <w:name w:val="None"/>
    <w:rsid w:val="00864E50"/>
  </w:style>
  <w:style w:type="character" w:customStyle="1" w:styleId="Hyperlink0">
    <w:name w:val="Hyperlink.0"/>
    <w:basedOn w:val="None"/>
    <w:rsid w:val="00864E50"/>
    <w:rPr>
      <w:color w:val="0563C1"/>
      <w:sz w:val="24"/>
      <w:szCs w:val="24"/>
      <w:u w:val="single" w:color="0563C1"/>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B41A3B"/>
    <w:rPr>
      <w:color w:val="605E5C"/>
      <w:shd w:val="clear" w:color="auto" w:fill="E1DFDD"/>
    </w:rPr>
  </w:style>
  <w:style w:type="character" w:customStyle="1" w:styleId="article-headerjournal">
    <w:name w:val="article-header__journal"/>
    <w:basedOn w:val="DefaultParagraphFont"/>
    <w:rsid w:val="008427C9"/>
  </w:style>
  <w:style w:type="character" w:customStyle="1" w:styleId="article-headersep">
    <w:name w:val="article-header__sep"/>
    <w:basedOn w:val="DefaultParagraphFont"/>
    <w:rsid w:val="008427C9"/>
  </w:style>
  <w:style w:type="character" w:customStyle="1" w:styleId="article-headerpages">
    <w:name w:val="article-header__pages"/>
    <w:basedOn w:val="DefaultParagraphFont"/>
    <w:rsid w:val="008427C9"/>
  </w:style>
  <w:style w:type="paragraph" w:customStyle="1" w:styleId="refauthorsname">
    <w:name w:val="ref__authors__name"/>
    <w:basedOn w:val="Normal"/>
    <w:rsid w:val="00B80618"/>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series">
    <w:name w:val="ref__series"/>
    <w:basedOn w:val="DefaultParagraphFont"/>
    <w:rsid w:val="00B80618"/>
  </w:style>
  <w:style w:type="character" w:customStyle="1" w:styleId="refseriesdate">
    <w:name w:val="ref__seriesdate"/>
    <w:basedOn w:val="DefaultParagraphFont"/>
    <w:rsid w:val="00B80618"/>
  </w:style>
  <w:style w:type="character" w:customStyle="1" w:styleId="refcomment">
    <w:name w:val="refcomment"/>
    <w:basedOn w:val="DefaultParagraphFont"/>
    <w:rsid w:val="00B80618"/>
  </w:style>
  <w:style w:type="character" w:customStyle="1" w:styleId="article-headerdoilabel">
    <w:name w:val="article-header__doi__label"/>
    <w:basedOn w:val="DefaultParagraphFont"/>
    <w:rsid w:val="003A263B"/>
  </w:style>
  <w:style w:type="character" w:customStyle="1" w:styleId="A17">
    <w:name w:val="A17"/>
    <w:basedOn w:val="DefaultParagraphFont"/>
    <w:uiPriority w:val="99"/>
    <w:rsid w:val="00AA4F82"/>
    <w:rPr>
      <w:rFonts w:ascii="Frutiger LT 45 Light" w:hAnsi="Frutiger LT 45 Light" w:hint="default"/>
      <w:color w:val="000000"/>
    </w:rPr>
  </w:style>
  <w:style w:type="character" w:customStyle="1" w:styleId="NoSpacingChar">
    <w:name w:val="No Spacing Char"/>
    <w:basedOn w:val="DefaultParagraphFont"/>
    <w:link w:val="NoSpacing"/>
    <w:uiPriority w:val="1"/>
    <w:rsid w:val="00CF083F"/>
  </w:style>
  <w:style w:type="paragraph" w:customStyle="1" w:styleId="Headingleveltwo">
    <w:name w:val="Heading level two"/>
    <w:basedOn w:val="Normal"/>
    <w:qFormat/>
    <w:rsid w:val="002421DD"/>
    <w:pPr>
      <w:spacing w:before="120" w:after="240" w:line="260" w:lineRule="exact"/>
    </w:pPr>
    <w:rPr>
      <w:rFonts w:ascii="Calibri Light" w:eastAsia="MS Mincho" w:hAnsi="Calibri Light" w:cs="Times New Roman"/>
      <w:color w:val="84BD00"/>
      <w:sz w:val="28"/>
      <w:szCs w:val="28"/>
      <w:lang w:eastAsia="en-GB"/>
    </w:rPr>
  </w:style>
  <w:style w:type="paragraph" w:customStyle="1" w:styleId="Headinglevelone">
    <w:name w:val="Heading level one"/>
    <w:basedOn w:val="Normal"/>
    <w:qFormat/>
    <w:rsid w:val="00502611"/>
    <w:pPr>
      <w:spacing w:before="0" w:after="0" w:line="240" w:lineRule="auto"/>
    </w:pPr>
    <w:rPr>
      <w:rFonts w:asciiTheme="majorHAnsi" w:eastAsia="MS Mincho" w:hAnsiTheme="majorHAnsi" w:cs="Calibri"/>
      <w:b/>
      <w:color w:val="13B0C6"/>
      <w:sz w:val="40"/>
      <w:szCs w:val="40"/>
      <w:lang w:val="en" w:eastAsia="en-GB"/>
    </w:rPr>
  </w:style>
  <w:style w:type="character" w:customStyle="1" w:styleId="bxtddb">
    <w:name w:val="bxtddb"/>
    <w:basedOn w:val="DefaultParagraphFont"/>
    <w:rsid w:val="00933ED4"/>
  </w:style>
  <w:style w:type="character" w:customStyle="1" w:styleId="myxfac">
    <w:name w:val="myxfac"/>
    <w:basedOn w:val="DefaultParagraphFont"/>
    <w:rsid w:val="00800FA8"/>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E6D21"/>
    <w:rPr>
      <w:lang w:val="en-GB"/>
    </w:rPr>
  </w:style>
  <w:style w:type="paragraph" w:customStyle="1" w:styleId="TableHeadingLeft">
    <w:name w:val="Table Heading Left"/>
    <w:basedOn w:val="Normal"/>
    <w:rsid w:val="00F66FEF"/>
    <w:pPr>
      <w:spacing w:before="60" w:after="60" w:line="240" w:lineRule="auto"/>
    </w:pPr>
    <w:rPr>
      <w:rFonts w:cs="Times New Roman"/>
      <w:color w:val="404040" w:themeColor="text1" w:themeTint="BF"/>
      <w:lang w:val="en-US"/>
    </w:rPr>
  </w:style>
  <w:style w:type="character" w:customStyle="1" w:styleId="contentpasted0">
    <w:name w:val="contentpasted0"/>
    <w:basedOn w:val="DefaultParagraphFont"/>
    <w:rsid w:val="007C6F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006">
      <w:bodyDiv w:val="1"/>
      <w:marLeft w:val="0"/>
      <w:marRight w:val="0"/>
      <w:marTop w:val="0"/>
      <w:marBottom w:val="0"/>
      <w:divBdr>
        <w:top w:val="none" w:sz="0" w:space="0" w:color="auto"/>
        <w:left w:val="none" w:sz="0" w:space="0" w:color="auto"/>
        <w:bottom w:val="none" w:sz="0" w:space="0" w:color="auto"/>
        <w:right w:val="none" w:sz="0" w:space="0" w:color="auto"/>
      </w:divBdr>
    </w:div>
    <w:div w:id="83386026">
      <w:bodyDiv w:val="1"/>
      <w:marLeft w:val="0"/>
      <w:marRight w:val="0"/>
      <w:marTop w:val="0"/>
      <w:marBottom w:val="0"/>
      <w:divBdr>
        <w:top w:val="none" w:sz="0" w:space="0" w:color="auto"/>
        <w:left w:val="none" w:sz="0" w:space="0" w:color="auto"/>
        <w:bottom w:val="none" w:sz="0" w:space="0" w:color="auto"/>
        <w:right w:val="none" w:sz="0" w:space="0" w:color="auto"/>
      </w:divBdr>
      <w:divsChild>
        <w:div w:id="1035809212">
          <w:marLeft w:val="547"/>
          <w:marRight w:val="0"/>
          <w:marTop w:val="154"/>
          <w:marBottom w:val="0"/>
          <w:divBdr>
            <w:top w:val="none" w:sz="0" w:space="0" w:color="auto"/>
            <w:left w:val="none" w:sz="0" w:space="0" w:color="auto"/>
            <w:bottom w:val="none" w:sz="0" w:space="0" w:color="auto"/>
            <w:right w:val="none" w:sz="0" w:space="0" w:color="auto"/>
          </w:divBdr>
        </w:div>
        <w:div w:id="1737361672">
          <w:marLeft w:val="547"/>
          <w:marRight w:val="0"/>
          <w:marTop w:val="154"/>
          <w:marBottom w:val="0"/>
          <w:divBdr>
            <w:top w:val="none" w:sz="0" w:space="0" w:color="auto"/>
            <w:left w:val="none" w:sz="0" w:space="0" w:color="auto"/>
            <w:bottom w:val="none" w:sz="0" w:space="0" w:color="auto"/>
            <w:right w:val="none" w:sz="0" w:space="0" w:color="auto"/>
          </w:divBdr>
        </w:div>
        <w:div w:id="1933002483">
          <w:marLeft w:val="547"/>
          <w:marRight w:val="0"/>
          <w:marTop w:val="154"/>
          <w:marBottom w:val="0"/>
          <w:divBdr>
            <w:top w:val="none" w:sz="0" w:space="0" w:color="auto"/>
            <w:left w:val="none" w:sz="0" w:space="0" w:color="auto"/>
            <w:bottom w:val="none" w:sz="0" w:space="0" w:color="auto"/>
            <w:right w:val="none" w:sz="0" w:space="0" w:color="auto"/>
          </w:divBdr>
        </w:div>
      </w:divsChild>
    </w:div>
    <w:div w:id="118645025">
      <w:bodyDiv w:val="1"/>
      <w:marLeft w:val="0"/>
      <w:marRight w:val="0"/>
      <w:marTop w:val="0"/>
      <w:marBottom w:val="0"/>
      <w:divBdr>
        <w:top w:val="none" w:sz="0" w:space="0" w:color="auto"/>
        <w:left w:val="none" w:sz="0" w:space="0" w:color="auto"/>
        <w:bottom w:val="none" w:sz="0" w:space="0" w:color="auto"/>
        <w:right w:val="none" w:sz="0" w:space="0" w:color="auto"/>
      </w:divBdr>
    </w:div>
    <w:div w:id="145513794">
      <w:bodyDiv w:val="1"/>
      <w:marLeft w:val="0"/>
      <w:marRight w:val="0"/>
      <w:marTop w:val="0"/>
      <w:marBottom w:val="0"/>
      <w:divBdr>
        <w:top w:val="none" w:sz="0" w:space="0" w:color="auto"/>
        <w:left w:val="none" w:sz="0" w:space="0" w:color="auto"/>
        <w:bottom w:val="none" w:sz="0" w:space="0" w:color="auto"/>
        <w:right w:val="none" w:sz="0" w:space="0" w:color="auto"/>
      </w:divBdr>
    </w:div>
    <w:div w:id="188879321">
      <w:bodyDiv w:val="1"/>
      <w:marLeft w:val="0"/>
      <w:marRight w:val="0"/>
      <w:marTop w:val="0"/>
      <w:marBottom w:val="0"/>
      <w:divBdr>
        <w:top w:val="none" w:sz="0" w:space="0" w:color="auto"/>
        <w:left w:val="none" w:sz="0" w:space="0" w:color="auto"/>
        <w:bottom w:val="none" w:sz="0" w:space="0" w:color="auto"/>
        <w:right w:val="none" w:sz="0" w:space="0" w:color="auto"/>
      </w:divBdr>
    </w:div>
    <w:div w:id="206070505">
      <w:bodyDiv w:val="1"/>
      <w:marLeft w:val="0"/>
      <w:marRight w:val="0"/>
      <w:marTop w:val="0"/>
      <w:marBottom w:val="0"/>
      <w:divBdr>
        <w:top w:val="none" w:sz="0" w:space="0" w:color="auto"/>
        <w:left w:val="none" w:sz="0" w:space="0" w:color="auto"/>
        <w:bottom w:val="none" w:sz="0" w:space="0" w:color="auto"/>
        <w:right w:val="none" w:sz="0" w:space="0" w:color="auto"/>
      </w:divBdr>
    </w:div>
    <w:div w:id="262081369">
      <w:bodyDiv w:val="1"/>
      <w:marLeft w:val="0"/>
      <w:marRight w:val="0"/>
      <w:marTop w:val="0"/>
      <w:marBottom w:val="0"/>
      <w:divBdr>
        <w:top w:val="none" w:sz="0" w:space="0" w:color="auto"/>
        <w:left w:val="none" w:sz="0" w:space="0" w:color="auto"/>
        <w:bottom w:val="none" w:sz="0" w:space="0" w:color="auto"/>
        <w:right w:val="none" w:sz="0" w:space="0" w:color="auto"/>
      </w:divBdr>
    </w:div>
    <w:div w:id="358896963">
      <w:bodyDiv w:val="1"/>
      <w:marLeft w:val="0"/>
      <w:marRight w:val="0"/>
      <w:marTop w:val="0"/>
      <w:marBottom w:val="0"/>
      <w:divBdr>
        <w:top w:val="none" w:sz="0" w:space="0" w:color="auto"/>
        <w:left w:val="none" w:sz="0" w:space="0" w:color="auto"/>
        <w:bottom w:val="none" w:sz="0" w:space="0" w:color="auto"/>
        <w:right w:val="none" w:sz="0" w:space="0" w:color="auto"/>
      </w:divBdr>
    </w:div>
    <w:div w:id="389965994">
      <w:bodyDiv w:val="1"/>
      <w:marLeft w:val="0"/>
      <w:marRight w:val="0"/>
      <w:marTop w:val="0"/>
      <w:marBottom w:val="0"/>
      <w:divBdr>
        <w:top w:val="none" w:sz="0" w:space="0" w:color="auto"/>
        <w:left w:val="none" w:sz="0" w:space="0" w:color="auto"/>
        <w:bottom w:val="none" w:sz="0" w:space="0" w:color="auto"/>
        <w:right w:val="none" w:sz="0" w:space="0" w:color="auto"/>
      </w:divBdr>
    </w:div>
    <w:div w:id="413554971">
      <w:bodyDiv w:val="1"/>
      <w:marLeft w:val="0"/>
      <w:marRight w:val="0"/>
      <w:marTop w:val="0"/>
      <w:marBottom w:val="0"/>
      <w:divBdr>
        <w:top w:val="none" w:sz="0" w:space="0" w:color="auto"/>
        <w:left w:val="none" w:sz="0" w:space="0" w:color="auto"/>
        <w:bottom w:val="none" w:sz="0" w:space="0" w:color="auto"/>
        <w:right w:val="none" w:sz="0" w:space="0" w:color="auto"/>
      </w:divBdr>
    </w:div>
    <w:div w:id="436560759">
      <w:bodyDiv w:val="1"/>
      <w:marLeft w:val="0"/>
      <w:marRight w:val="0"/>
      <w:marTop w:val="0"/>
      <w:marBottom w:val="0"/>
      <w:divBdr>
        <w:top w:val="none" w:sz="0" w:space="0" w:color="auto"/>
        <w:left w:val="none" w:sz="0" w:space="0" w:color="auto"/>
        <w:bottom w:val="none" w:sz="0" w:space="0" w:color="auto"/>
        <w:right w:val="none" w:sz="0" w:space="0" w:color="auto"/>
      </w:divBdr>
      <w:divsChild>
        <w:div w:id="123667413">
          <w:marLeft w:val="547"/>
          <w:marRight w:val="0"/>
          <w:marTop w:val="154"/>
          <w:marBottom w:val="0"/>
          <w:divBdr>
            <w:top w:val="none" w:sz="0" w:space="0" w:color="auto"/>
            <w:left w:val="none" w:sz="0" w:space="0" w:color="auto"/>
            <w:bottom w:val="none" w:sz="0" w:space="0" w:color="auto"/>
            <w:right w:val="none" w:sz="0" w:space="0" w:color="auto"/>
          </w:divBdr>
        </w:div>
        <w:div w:id="986520475">
          <w:marLeft w:val="547"/>
          <w:marRight w:val="0"/>
          <w:marTop w:val="154"/>
          <w:marBottom w:val="0"/>
          <w:divBdr>
            <w:top w:val="none" w:sz="0" w:space="0" w:color="auto"/>
            <w:left w:val="none" w:sz="0" w:space="0" w:color="auto"/>
            <w:bottom w:val="none" w:sz="0" w:space="0" w:color="auto"/>
            <w:right w:val="none" w:sz="0" w:space="0" w:color="auto"/>
          </w:divBdr>
        </w:div>
      </w:divsChild>
    </w:div>
    <w:div w:id="443697593">
      <w:bodyDiv w:val="1"/>
      <w:marLeft w:val="0"/>
      <w:marRight w:val="0"/>
      <w:marTop w:val="0"/>
      <w:marBottom w:val="0"/>
      <w:divBdr>
        <w:top w:val="none" w:sz="0" w:space="0" w:color="auto"/>
        <w:left w:val="none" w:sz="0" w:space="0" w:color="auto"/>
        <w:bottom w:val="none" w:sz="0" w:space="0" w:color="auto"/>
        <w:right w:val="none" w:sz="0" w:space="0" w:color="auto"/>
      </w:divBdr>
    </w:div>
    <w:div w:id="471756044">
      <w:bodyDiv w:val="1"/>
      <w:marLeft w:val="0"/>
      <w:marRight w:val="0"/>
      <w:marTop w:val="0"/>
      <w:marBottom w:val="0"/>
      <w:divBdr>
        <w:top w:val="none" w:sz="0" w:space="0" w:color="auto"/>
        <w:left w:val="none" w:sz="0" w:space="0" w:color="auto"/>
        <w:bottom w:val="none" w:sz="0" w:space="0" w:color="auto"/>
        <w:right w:val="none" w:sz="0" w:space="0" w:color="auto"/>
      </w:divBdr>
    </w:div>
    <w:div w:id="481625233">
      <w:bodyDiv w:val="1"/>
      <w:marLeft w:val="0"/>
      <w:marRight w:val="0"/>
      <w:marTop w:val="0"/>
      <w:marBottom w:val="0"/>
      <w:divBdr>
        <w:top w:val="none" w:sz="0" w:space="0" w:color="auto"/>
        <w:left w:val="none" w:sz="0" w:space="0" w:color="auto"/>
        <w:bottom w:val="none" w:sz="0" w:space="0" w:color="auto"/>
        <w:right w:val="none" w:sz="0" w:space="0" w:color="auto"/>
      </w:divBdr>
    </w:div>
    <w:div w:id="491801565">
      <w:bodyDiv w:val="1"/>
      <w:marLeft w:val="0"/>
      <w:marRight w:val="0"/>
      <w:marTop w:val="0"/>
      <w:marBottom w:val="0"/>
      <w:divBdr>
        <w:top w:val="none" w:sz="0" w:space="0" w:color="auto"/>
        <w:left w:val="none" w:sz="0" w:space="0" w:color="auto"/>
        <w:bottom w:val="none" w:sz="0" w:space="0" w:color="auto"/>
        <w:right w:val="none" w:sz="0" w:space="0" w:color="auto"/>
      </w:divBdr>
      <w:divsChild>
        <w:div w:id="449861426">
          <w:marLeft w:val="547"/>
          <w:marRight w:val="0"/>
          <w:marTop w:val="154"/>
          <w:marBottom w:val="0"/>
          <w:divBdr>
            <w:top w:val="none" w:sz="0" w:space="0" w:color="auto"/>
            <w:left w:val="none" w:sz="0" w:space="0" w:color="auto"/>
            <w:bottom w:val="none" w:sz="0" w:space="0" w:color="auto"/>
            <w:right w:val="none" w:sz="0" w:space="0" w:color="auto"/>
          </w:divBdr>
        </w:div>
        <w:div w:id="945313962">
          <w:marLeft w:val="547"/>
          <w:marRight w:val="0"/>
          <w:marTop w:val="154"/>
          <w:marBottom w:val="0"/>
          <w:divBdr>
            <w:top w:val="none" w:sz="0" w:space="0" w:color="auto"/>
            <w:left w:val="none" w:sz="0" w:space="0" w:color="auto"/>
            <w:bottom w:val="none" w:sz="0" w:space="0" w:color="auto"/>
            <w:right w:val="none" w:sz="0" w:space="0" w:color="auto"/>
          </w:divBdr>
        </w:div>
        <w:div w:id="1109355191">
          <w:marLeft w:val="547"/>
          <w:marRight w:val="0"/>
          <w:marTop w:val="154"/>
          <w:marBottom w:val="0"/>
          <w:divBdr>
            <w:top w:val="none" w:sz="0" w:space="0" w:color="auto"/>
            <w:left w:val="none" w:sz="0" w:space="0" w:color="auto"/>
            <w:bottom w:val="none" w:sz="0" w:space="0" w:color="auto"/>
            <w:right w:val="none" w:sz="0" w:space="0" w:color="auto"/>
          </w:divBdr>
        </w:div>
        <w:div w:id="1188720452">
          <w:marLeft w:val="547"/>
          <w:marRight w:val="0"/>
          <w:marTop w:val="154"/>
          <w:marBottom w:val="0"/>
          <w:divBdr>
            <w:top w:val="none" w:sz="0" w:space="0" w:color="auto"/>
            <w:left w:val="none" w:sz="0" w:space="0" w:color="auto"/>
            <w:bottom w:val="none" w:sz="0" w:space="0" w:color="auto"/>
            <w:right w:val="none" w:sz="0" w:space="0" w:color="auto"/>
          </w:divBdr>
        </w:div>
        <w:div w:id="1616595443">
          <w:marLeft w:val="547"/>
          <w:marRight w:val="0"/>
          <w:marTop w:val="154"/>
          <w:marBottom w:val="0"/>
          <w:divBdr>
            <w:top w:val="none" w:sz="0" w:space="0" w:color="auto"/>
            <w:left w:val="none" w:sz="0" w:space="0" w:color="auto"/>
            <w:bottom w:val="none" w:sz="0" w:space="0" w:color="auto"/>
            <w:right w:val="none" w:sz="0" w:space="0" w:color="auto"/>
          </w:divBdr>
        </w:div>
      </w:divsChild>
    </w:div>
    <w:div w:id="493566434">
      <w:bodyDiv w:val="1"/>
      <w:marLeft w:val="0"/>
      <w:marRight w:val="0"/>
      <w:marTop w:val="0"/>
      <w:marBottom w:val="0"/>
      <w:divBdr>
        <w:top w:val="none" w:sz="0" w:space="0" w:color="auto"/>
        <w:left w:val="none" w:sz="0" w:space="0" w:color="auto"/>
        <w:bottom w:val="none" w:sz="0" w:space="0" w:color="auto"/>
        <w:right w:val="none" w:sz="0" w:space="0" w:color="auto"/>
      </w:divBdr>
    </w:div>
    <w:div w:id="541484366">
      <w:bodyDiv w:val="1"/>
      <w:marLeft w:val="0"/>
      <w:marRight w:val="0"/>
      <w:marTop w:val="0"/>
      <w:marBottom w:val="0"/>
      <w:divBdr>
        <w:top w:val="none" w:sz="0" w:space="0" w:color="auto"/>
        <w:left w:val="none" w:sz="0" w:space="0" w:color="auto"/>
        <w:bottom w:val="none" w:sz="0" w:space="0" w:color="auto"/>
        <w:right w:val="none" w:sz="0" w:space="0" w:color="auto"/>
      </w:divBdr>
      <w:divsChild>
        <w:div w:id="532184672">
          <w:marLeft w:val="547"/>
          <w:marRight w:val="0"/>
          <w:marTop w:val="154"/>
          <w:marBottom w:val="0"/>
          <w:divBdr>
            <w:top w:val="none" w:sz="0" w:space="0" w:color="auto"/>
            <w:left w:val="none" w:sz="0" w:space="0" w:color="auto"/>
            <w:bottom w:val="none" w:sz="0" w:space="0" w:color="auto"/>
            <w:right w:val="none" w:sz="0" w:space="0" w:color="auto"/>
          </w:divBdr>
        </w:div>
        <w:div w:id="1435322631">
          <w:marLeft w:val="547"/>
          <w:marRight w:val="0"/>
          <w:marTop w:val="154"/>
          <w:marBottom w:val="0"/>
          <w:divBdr>
            <w:top w:val="none" w:sz="0" w:space="0" w:color="auto"/>
            <w:left w:val="none" w:sz="0" w:space="0" w:color="auto"/>
            <w:bottom w:val="none" w:sz="0" w:space="0" w:color="auto"/>
            <w:right w:val="none" w:sz="0" w:space="0" w:color="auto"/>
          </w:divBdr>
        </w:div>
      </w:divsChild>
    </w:div>
    <w:div w:id="557280181">
      <w:bodyDiv w:val="1"/>
      <w:marLeft w:val="0"/>
      <w:marRight w:val="0"/>
      <w:marTop w:val="0"/>
      <w:marBottom w:val="0"/>
      <w:divBdr>
        <w:top w:val="none" w:sz="0" w:space="0" w:color="auto"/>
        <w:left w:val="none" w:sz="0" w:space="0" w:color="auto"/>
        <w:bottom w:val="none" w:sz="0" w:space="0" w:color="auto"/>
        <w:right w:val="none" w:sz="0" w:space="0" w:color="auto"/>
      </w:divBdr>
      <w:divsChild>
        <w:div w:id="89788108">
          <w:marLeft w:val="547"/>
          <w:marRight w:val="0"/>
          <w:marTop w:val="154"/>
          <w:marBottom w:val="0"/>
          <w:divBdr>
            <w:top w:val="none" w:sz="0" w:space="0" w:color="auto"/>
            <w:left w:val="none" w:sz="0" w:space="0" w:color="auto"/>
            <w:bottom w:val="none" w:sz="0" w:space="0" w:color="auto"/>
            <w:right w:val="none" w:sz="0" w:space="0" w:color="auto"/>
          </w:divBdr>
        </w:div>
        <w:div w:id="677460276">
          <w:marLeft w:val="547"/>
          <w:marRight w:val="0"/>
          <w:marTop w:val="154"/>
          <w:marBottom w:val="0"/>
          <w:divBdr>
            <w:top w:val="none" w:sz="0" w:space="0" w:color="auto"/>
            <w:left w:val="none" w:sz="0" w:space="0" w:color="auto"/>
            <w:bottom w:val="none" w:sz="0" w:space="0" w:color="auto"/>
            <w:right w:val="none" w:sz="0" w:space="0" w:color="auto"/>
          </w:divBdr>
        </w:div>
        <w:div w:id="1193766067">
          <w:marLeft w:val="547"/>
          <w:marRight w:val="0"/>
          <w:marTop w:val="154"/>
          <w:marBottom w:val="0"/>
          <w:divBdr>
            <w:top w:val="none" w:sz="0" w:space="0" w:color="auto"/>
            <w:left w:val="none" w:sz="0" w:space="0" w:color="auto"/>
            <w:bottom w:val="none" w:sz="0" w:space="0" w:color="auto"/>
            <w:right w:val="none" w:sz="0" w:space="0" w:color="auto"/>
          </w:divBdr>
        </w:div>
        <w:div w:id="1369331864">
          <w:marLeft w:val="547"/>
          <w:marRight w:val="0"/>
          <w:marTop w:val="154"/>
          <w:marBottom w:val="0"/>
          <w:divBdr>
            <w:top w:val="none" w:sz="0" w:space="0" w:color="auto"/>
            <w:left w:val="none" w:sz="0" w:space="0" w:color="auto"/>
            <w:bottom w:val="none" w:sz="0" w:space="0" w:color="auto"/>
            <w:right w:val="none" w:sz="0" w:space="0" w:color="auto"/>
          </w:divBdr>
        </w:div>
      </w:divsChild>
    </w:div>
    <w:div w:id="562066918">
      <w:bodyDiv w:val="1"/>
      <w:marLeft w:val="0"/>
      <w:marRight w:val="0"/>
      <w:marTop w:val="0"/>
      <w:marBottom w:val="0"/>
      <w:divBdr>
        <w:top w:val="none" w:sz="0" w:space="0" w:color="auto"/>
        <w:left w:val="none" w:sz="0" w:space="0" w:color="auto"/>
        <w:bottom w:val="none" w:sz="0" w:space="0" w:color="auto"/>
        <w:right w:val="none" w:sz="0" w:space="0" w:color="auto"/>
      </w:divBdr>
      <w:divsChild>
        <w:div w:id="827553187">
          <w:marLeft w:val="547"/>
          <w:marRight w:val="0"/>
          <w:marTop w:val="0"/>
          <w:marBottom w:val="0"/>
          <w:divBdr>
            <w:top w:val="none" w:sz="0" w:space="0" w:color="auto"/>
            <w:left w:val="none" w:sz="0" w:space="0" w:color="auto"/>
            <w:bottom w:val="none" w:sz="0" w:space="0" w:color="auto"/>
            <w:right w:val="none" w:sz="0" w:space="0" w:color="auto"/>
          </w:divBdr>
        </w:div>
        <w:div w:id="2128353723">
          <w:marLeft w:val="547"/>
          <w:marRight w:val="0"/>
          <w:marTop w:val="0"/>
          <w:marBottom w:val="0"/>
          <w:divBdr>
            <w:top w:val="none" w:sz="0" w:space="0" w:color="auto"/>
            <w:left w:val="none" w:sz="0" w:space="0" w:color="auto"/>
            <w:bottom w:val="none" w:sz="0" w:space="0" w:color="auto"/>
            <w:right w:val="none" w:sz="0" w:space="0" w:color="auto"/>
          </w:divBdr>
        </w:div>
      </w:divsChild>
    </w:div>
    <w:div w:id="599338631">
      <w:bodyDiv w:val="1"/>
      <w:marLeft w:val="0"/>
      <w:marRight w:val="0"/>
      <w:marTop w:val="0"/>
      <w:marBottom w:val="0"/>
      <w:divBdr>
        <w:top w:val="none" w:sz="0" w:space="0" w:color="auto"/>
        <w:left w:val="none" w:sz="0" w:space="0" w:color="auto"/>
        <w:bottom w:val="none" w:sz="0" w:space="0" w:color="auto"/>
        <w:right w:val="none" w:sz="0" w:space="0" w:color="auto"/>
      </w:divBdr>
    </w:div>
    <w:div w:id="600839076">
      <w:bodyDiv w:val="1"/>
      <w:marLeft w:val="0"/>
      <w:marRight w:val="0"/>
      <w:marTop w:val="0"/>
      <w:marBottom w:val="0"/>
      <w:divBdr>
        <w:top w:val="none" w:sz="0" w:space="0" w:color="auto"/>
        <w:left w:val="none" w:sz="0" w:space="0" w:color="auto"/>
        <w:bottom w:val="none" w:sz="0" w:space="0" w:color="auto"/>
        <w:right w:val="none" w:sz="0" w:space="0" w:color="auto"/>
      </w:divBdr>
    </w:div>
    <w:div w:id="607008126">
      <w:bodyDiv w:val="1"/>
      <w:marLeft w:val="0"/>
      <w:marRight w:val="0"/>
      <w:marTop w:val="0"/>
      <w:marBottom w:val="0"/>
      <w:divBdr>
        <w:top w:val="none" w:sz="0" w:space="0" w:color="auto"/>
        <w:left w:val="none" w:sz="0" w:space="0" w:color="auto"/>
        <w:bottom w:val="none" w:sz="0" w:space="0" w:color="auto"/>
        <w:right w:val="none" w:sz="0" w:space="0" w:color="auto"/>
      </w:divBdr>
    </w:div>
    <w:div w:id="632178386">
      <w:bodyDiv w:val="1"/>
      <w:marLeft w:val="0"/>
      <w:marRight w:val="0"/>
      <w:marTop w:val="0"/>
      <w:marBottom w:val="0"/>
      <w:divBdr>
        <w:top w:val="none" w:sz="0" w:space="0" w:color="auto"/>
        <w:left w:val="none" w:sz="0" w:space="0" w:color="auto"/>
        <w:bottom w:val="none" w:sz="0" w:space="0" w:color="auto"/>
        <w:right w:val="none" w:sz="0" w:space="0" w:color="auto"/>
      </w:divBdr>
    </w:div>
    <w:div w:id="646856378">
      <w:bodyDiv w:val="1"/>
      <w:marLeft w:val="0"/>
      <w:marRight w:val="0"/>
      <w:marTop w:val="0"/>
      <w:marBottom w:val="0"/>
      <w:divBdr>
        <w:top w:val="none" w:sz="0" w:space="0" w:color="auto"/>
        <w:left w:val="none" w:sz="0" w:space="0" w:color="auto"/>
        <w:bottom w:val="none" w:sz="0" w:space="0" w:color="auto"/>
        <w:right w:val="none" w:sz="0" w:space="0" w:color="auto"/>
      </w:divBdr>
    </w:div>
    <w:div w:id="689339415">
      <w:bodyDiv w:val="1"/>
      <w:marLeft w:val="0"/>
      <w:marRight w:val="0"/>
      <w:marTop w:val="0"/>
      <w:marBottom w:val="0"/>
      <w:divBdr>
        <w:top w:val="none" w:sz="0" w:space="0" w:color="auto"/>
        <w:left w:val="none" w:sz="0" w:space="0" w:color="auto"/>
        <w:bottom w:val="none" w:sz="0" w:space="0" w:color="auto"/>
        <w:right w:val="none" w:sz="0" w:space="0" w:color="auto"/>
      </w:divBdr>
    </w:div>
    <w:div w:id="716903475">
      <w:bodyDiv w:val="1"/>
      <w:marLeft w:val="0"/>
      <w:marRight w:val="0"/>
      <w:marTop w:val="0"/>
      <w:marBottom w:val="0"/>
      <w:divBdr>
        <w:top w:val="none" w:sz="0" w:space="0" w:color="auto"/>
        <w:left w:val="none" w:sz="0" w:space="0" w:color="auto"/>
        <w:bottom w:val="none" w:sz="0" w:space="0" w:color="auto"/>
        <w:right w:val="none" w:sz="0" w:space="0" w:color="auto"/>
      </w:divBdr>
    </w:div>
    <w:div w:id="727921895">
      <w:bodyDiv w:val="1"/>
      <w:marLeft w:val="0"/>
      <w:marRight w:val="0"/>
      <w:marTop w:val="0"/>
      <w:marBottom w:val="0"/>
      <w:divBdr>
        <w:top w:val="none" w:sz="0" w:space="0" w:color="auto"/>
        <w:left w:val="none" w:sz="0" w:space="0" w:color="auto"/>
        <w:bottom w:val="none" w:sz="0" w:space="0" w:color="auto"/>
        <w:right w:val="none" w:sz="0" w:space="0" w:color="auto"/>
      </w:divBdr>
    </w:div>
    <w:div w:id="729496656">
      <w:bodyDiv w:val="1"/>
      <w:marLeft w:val="0"/>
      <w:marRight w:val="0"/>
      <w:marTop w:val="0"/>
      <w:marBottom w:val="0"/>
      <w:divBdr>
        <w:top w:val="none" w:sz="0" w:space="0" w:color="auto"/>
        <w:left w:val="none" w:sz="0" w:space="0" w:color="auto"/>
        <w:bottom w:val="none" w:sz="0" w:space="0" w:color="auto"/>
        <w:right w:val="none" w:sz="0" w:space="0" w:color="auto"/>
      </w:divBdr>
    </w:div>
    <w:div w:id="757364960">
      <w:bodyDiv w:val="1"/>
      <w:marLeft w:val="0"/>
      <w:marRight w:val="0"/>
      <w:marTop w:val="0"/>
      <w:marBottom w:val="0"/>
      <w:divBdr>
        <w:top w:val="none" w:sz="0" w:space="0" w:color="auto"/>
        <w:left w:val="none" w:sz="0" w:space="0" w:color="auto"/>
        <w:bottom w:val="none" w:sz="0" w:space="0" w:color="auto"/>
        <w:right w:val="none" w:sz="0" w:space="0" w:color="auto"/>
      </w:divBdr>
    </w:div>
    <w:div w:id="765423594">
      <w:bodyDiv w:val="1"/>
      <w:marLeft w:val="0"/>
      <w:marRight w:val="0"/>
      <w:marTop w:val="0"/>
      <w:marBottom w:val="0"/>
      <w:divBdr>
        <w:top w:val="none" w:sz="0" w:space="0" w:color="auto"/>
        <w:left w:val="none" w:sz="0" w:space="0" w:color="auto"/>
        <w:bottom w:val="none" w:sz="0" w:space="0" w:color="auto"/>
        <w:right w:val="none" w:sz="0" w:space="0" w:color="auto"/>
      </w:divBdr>
      <w:divsChild>
        <w:div w:id="1418400941">
          <w:marLeft w:val="547"/>
          <w:marRight w:val="0"/>
          <w:marTop w:val="154"/>
          <w:marBottom w:val="0"/>
          <w:divBdr>
            <w:top w:val="none" w:sz="0" w:space="0" w:color="auto"/>
            <w:left w:val="none" w:sz="0" w:space="0" w:color="auto"/>
            <w:bottom w:val="none" w:sz="0" w:space="0" w:color="auto"/>
            <w:right w:val="none" w:sz="0" w:space="0" w:color="auto"/>
          </w:divBdr>
        </w:div>
        <w:div w:id="1466268081">
          <w:marLeft w:val="547"/>
          <w:marRight w:val="0"/>
          <w:marTop w:val="154"/>
          <w:marBottom w:val="0"/>
          <w:divBdr>
            <w:top w:val="none" w:sz="0" w:space="0" w:color="auto"/>
            <w:left w:val="none" w:sz="0" w:space="0" w:color="auto"/>
            <w:bottom w:val="none" w:sz="0" w:space="0" w:color="auto"/>
            <w:right w:val="none" w:sz="0" w:space="0" w:color="auto"/>
          </w:divBdr>
        </w:div>
        <w:div w:id="1773160328">
          <w:marLeft w:val="547"/>
          <w:marRight w:val="0"/>
          <w:marTop w:val="154"/>
          <w:marBottom w:val="0"/>
          <w:divBdr>
            <w:top w:val="none" w:sz="0" w:space="0" w:color="auto"/>
            <w:left w:val="none" w:sz="0" w:space="0" w:color="auto"/>
            <w:bottom w:val="none" w:sz="0" w:space="0" w:color="auto"/>
            <w:right w:val="none" w:sz="0" w:space="0" w:color="auto"/>
          </w:divBdr>
        </w:div>
      </w:divsChild>
    </w:div>
    <w:div w:id="771362332">
      <w:bodyDiv w:val="1"/>
      <w:marLeft w:val="0"/>
      <w:marRight w:val="0"/>
      <w:marTop w:val="0"/>
      <w:marBottom w:val="0"/>
      <w:divBdr>
        <w:top w:val="none" w:sz="0" w:space="0" w:color="auto"/>
        <w:left w:val="none" w:sz="0" w:space="0" w:color="auto"/>
        <w:bottom w:val="none" w:sz="0" w:space="0" w:color="auto"/>
        <w:right w:val="none" w:sz="0" w:space="0" w:color="auto"/>
      </w:divBdr>
    </w:div>
    <w:div w:id="791168734">
      <w:bodyDiv w:val="1"/>
      <w:marLeft w:val="0"/>
      <w:marRight w:val="0"/>
      <w:marTop w:val="0"/>
      <w:marBottom w:val="0"/>
      <w:divBdr>
        <w:top w:val="none" w:sz="0" w:space="0" w:color="auto"/>
        <w:left w:val="none" w:sz="0" w:space="0" w:color="auto"/>
        <w:bottom w:val="none" w:sz="0" w:space="0" w:color="auto"/>
        <w:right w:val="none" w:sz="0" w:space="0" w:color="auto"/>
      </w:divBdr>
    </w:div>
    <w:div w:id="847210649">
      <w:bodyDiv w:val="1"/>
      <w:marLeft w:val="0"/>
      <w:marRight w:val="0"/>
      <w:marTop w:val="0"/>
      <w:marBottom w:val="0"/>
      <w:divBdr>
        <w:top w:val="none" w:sz="0" w:space="0" w:color="auto"/>
        <w:left w:val="none" w:sz="0" w:space="0" w:color="auto"/>
        <w:bottom w:val="none" w:sz="0" w:space="0" w:color="auto"/>
        <w:right w:val="none" w:sz="0" w:space="0" w:color="auto"/>
      </w:divBdr>
      <w:divsChild>
        <w:div w:id="839200200">
          <w:marLeft w:val="547"/>
          <w:marRight w:val="0"/>
          <w:marTop w:val="154"/>
          <w:marBottom w:val="0"/>
          <w:divBdr>
            <w:top w:val="none" w:sz="0" w:space="0" w:color="auto"/>
            <w:left w:val="none" w:sz="0" w:space="0" w:color="auto"/>
            <w:bottom w:val="none" w:sz="0" w:space="0" w:color="auto"/>
            <w:right w:val="none" w:sz="0" w:space="0" w:color="auto"/>
          </w:divBdr>
        </w:div>
        <w:div w:id="1600406320">
          <w:marLeft w:val="547"/>
          <w:marRight w:val="0"/>
          <w:marTop w:val="154"/>
          <w:marBottom w:val="0"/>
          <w:divBdr>
            <w:top w:val="none" w:sz="0" w:space="0" w:color="auto"/>
            <w:left w:val="none" w:sz="0" w:space="0" w:color="auto"/>
            <w:bottom w:val="none" w:sz="0" w:space="0" w:color="auto"/>
            <w:right w:val="none" w:sz="0" w:space="0" w:color="auto"/>
          </w:divBdr>
        </w:div>
      </w:divsChild>
    </w:div>
    <w:div w:id="856432286">
      <w:bodyDiv w:val="1"/>
      <w:marLeft w:val="0"/>
      <w:marRight w:val="0"/>
      <w:marTop w:val="0"/>
      <w:marBottom w:val="0"/>
      <w:divBdr>
        <w:top w:val="none" w:sz="0" w:space="0" w:color="auto"/>
        <w:left w:val="none" w:sz="0" w:space="0" w:color="auto"/>
        <w:bottom w:val="none" w:sz="0" w:space="0" w:color="auto"/>
        <w:right w:val="none" w:sz="0" w:space="0" w:color="auto"/>
      </w:divBdr>
    </w:div>
    <w:div w:id="881985926">
      <w:bodyDiv w:val="1"/>
      <w:marLeft w:val="0"/>
      <w:marRight w:val="0"/>
      <w:marTop w:val="0"/>
      <w:marBottom w:val="0"/>
      <w:divBdr>
        <w:top w:val="none" w:sz="0" w:space="0" w:color="auto"/>
        <w:left w:val="none" w:sz="0" w:space="0" w:color="auto"/>
        <w:bottom w:val="none" w:sz="0" w:space="0" w:color="auto"/>
        <w:right w:val="none" w:sz="0" w:space="0" w:color="auto"/>
      </w:divBdr>
      <w:divsChild>
        <w:div w:id="140080391">
          <w:marLeft w:val="0"/>
          <w:marRight w:val="0"/>
          <w:marTop w:val="0"/>
          <w:marBottom w:val="0"/>
          <w:divBdr>
            <w:top w:val="none" w:sz="0" w:space="0" w:color="auto"/>
            <w:left w:val="none" w:sz="0" w:space="0" w:color="auto"/>
            <w:bottom w:val="none" w:sz="0" w:space="0" w:color="auto"/>
            <w:right w:val="none" w:sz="0" w:space="0" w:color="auto"/>
          </w:divBdr>
          <w:divsChild>
            <w:div w:id="2133277817">
              <w:marLeft w:val="0"/>
              <w:marRight w:val="0"/>
              <w:marTop w:val="0"/>
              <w:marBottom w:val="0"/>
              <w:divBdr>
                <w:top w:val="none" w:sz="0" w:space="0" w:color="auto"/>
                <w:left w:val="none" w:sz="0" w:space="0" w:color="auto"/>
                <w:bottom w:val="none" w:sz="0" w:space="0" w:color="auto"/>
                <w:right w:val="none" w:sz="0" w:space="0" w:color="auto"/>
              </w:divBdr>
              <w:divsChild>
                <w:div w:id="1092972415">
                  <w:marLeft w:val="0"/>
                  <w:marRight w:val="0"/>
                  <w:marTop w:val="60"/>
                  <w:marBottom w:val="0"/>
                  <w:divBdr>
                    <w:top w:val="none" w:sz="0" w:space="0" w:color="auto"/>
                    <w:left w:val="none" w:sz="0" w:space="0" w:color="auto"/>
                    <w:bottom w:val="none" w:sz="0" w:space="0" w:color="auto"/>
                    <w:right w:val="none" w:sz="0" w:space="0" w:color="auto"/>
                  </w:divBdr>
                </w:div>
                <w:div w:id="1374308070">
                  <w:marLeft w:val="0"/>
                  <w:marRight w:val="0"/>
                  <w:marTop w:val="60"/>
                  <w:marBottom w:val="0"/>
                  <w:divBdr>
                    <w:top w:val="none" w:sz="0" w:space="0" w:color="auto"/>
                    <w:left w:val="none" w:sz="0" w:space="0" w:color="auto"/>
                    <w:bottom w:val="none" w:sz="0" w:space="0" w:color="auto"/>
                    <w:right w:val="none" w:sz="0" w:space="0" w:color="auto"/>
                  </w:divBdr>
                </w:div>
                <w:div w:id="1669407995">
                  <w:marLeft w:val="0"/>
                  <w:marRight w:val="0"/>
                  <w:marTop w:val="60"/>
                  <w:marBottom w:val="0"/>
                  <w:divBdr>
                    <w:top w:val="none" w:sz="0" w:space="0" w:color="auto"/>
                    <w:left w:val="none" w:sz="0" w:space="0" w:color="auto"/>
                    <w:bottom w:val="none" w:sz="0" w:space="0" w:color="auto"/>
                    <w:right w:val="none" w:sz="0" w:space="0" w:color="auto"/>
                  </w:divBdr>
                </w:div>
                <w:div w:id="1856579296">
                  <w:marLeft w:val="0"/>
                  <w:marRight w:val="0"/>
                  <w:marTop w:val="60"/>
                  <w:marBottom w:val="0"/>
                  <w:divBdr>
                    <w:top w:val="none" w:sz="0" w:space="0" w:color="auto"/>
                    <w:left w:val="none" w:sz="0" w:space="0" w:color="auto"/>
                    <w:bottom w:val="none" w:sz="0" w:space="0" w:color="auto"/>
                    <w:right w:val="none" w:sz="0" w:space="0" w:color="auto"/>
                  </w:divBdr>
                </w:div>
                <w:div w:id="19363555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6943743">
          <w:marLeft w:val="0"/>
          <w:marRight w:val="0"/>
          <w:marTop w:val="0"/>
          <w:marBottom w:val="0"/>
          <w:divBdr>
            <w:top w:val="none" w:sz="0" w:space="0" w:color="auto"/>
            <w:left w:val="none" w:sz="0" w:space="0" w:color="auto"/>
            <w:bottom w:val="none" w:sz="0" w:space="0" w:color="auto"/>
            <w:right w:val="none" w:sz="0" w:space="0" w:color="auto"/>
          </w:divBdr>
          <w:divsChild>
            <w:div w:id="1068990207">
              <w:marLeft w:val="0"/>
              <w:marRight w:val="0"/>
              <w:marTop w:val="0"/>
              <w:marBottom w:val="0"/>
              <w:divBdr>
                <w:top w:val="none" w:sz="0" w:space="0" w:color="auto"/>
                <w:left w:val="none" w:sz="0" w:space="0" w:color="auto"/>
                <w:bottom w:val="none" w:sz="0" w:space="0" w:color="auto"/>
                <w:right w:val="none" w:sz="0" w:space="0" w:color="auto"/>
              </w:divBdr>
              <w:divsChild>
                <w:div w:id="175285318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 w:id="899827182">
      <w:bodyDiv w:val="1"/>
      <w:marLeft w:val="0"/>
      <w:marRight w:val="0"/>
      <w:marTop w:val="0"/>
      <w:marBottom w:val="0"/>
      <w:divBdr>
        <w:top w:val="none" w:sz="0" w:space="0" w:color="auto"/>
        <w:left w:val="none" w:sz="0" w:space="0" w:color="auto"/>
        <w:bottom w:val="none" w:sz="0" w:space="0" w:color="auto"/>
        <w:right w:val="none" w:sz="0" w:space="0" w:color="auto"/>
      </w:divBdr>
    </w:div>
    <w:div w:id="954798303">
      <w:bodyDiv w:val="1"/>
      <w:marLeft w:val="0"/>
      <w:marRight w:val="0"/>
      <w:marTop w:val="0"/>
      <w:marBottom w:val="0"/>
      <w:divBdr>
        <w:top w:val="none" w:sz="0" w:space="0" w:color="auto"/>
        <w:left w:val="none" w:sz="0" w:space="0" w:color="auto"/>
        <w:bottom w:val="none" w:sz="0" w:space="0" w:color="auto"/>
        <w:right w:val="none" w:sz="0" w:space="0" w:color="auto"/>
      </w:divBdr>
      <w:divsChild>
        <w:div w:id="6442937">
          <w:marLeft w:val="547"/>
          <w:marRight w:val="0"/>
          <w:marTop w:val="154"/>
          <w:marBottom w:val="0"/>
          <w:divBdr>
            <w:top w:val="none" w:sz="0" w:space="0" w:color="auto"/>
            <w:left w:val="none" w:sz="0" w:space="0" w:color="auto"/>
            <w:bottom w:val="none" w:sz="0" w:space="0" w:color="auto"/>
            <w:right w:val="none" w:sz="0" w:space="0" w:color="auto"/>
          </w:divBdr>
        </w:div>
        <w:div w:id="337927980">
          <w:marLeft w:val="547"/>
          <w:marRight w:val="0"/>
          <w:marTop w:val="154"/>
          <w:marBottom w:val="0"/>
          <w:divBdr>
            <w:top w:val="none" w:sz="0" w:space="0" w:color="auto"/>
            <w:left w:val="none" w:sz="0" w:space="0" w:color="auto"/>
            <w:bottom w:val="none" w:sz="0" w:space="0" w:color="auto"/>
            <w:right w:val="none" w:sz="0" w:space="0" w:color="auto"/>
          </w:divBdr>
        </w:div>
        <w:div w:id="860976294">
          <w:marLeft w:val="547"/>
          <w:marRight w:val="0"/>
          <w:marTop w:val="154"/>
          <w:marBottom w:val="0"/>
          <w:divBdr>
            <w:top w:val="none" w:sz="0" w:space="0" w:color="auto"/>
            <w:left w:val="none" w:sz="0" w:space="0" w:color="auto"/>
            <w:bottom w:val="none" w:sz="0" w:space="0" w:color="auto"/>
            <w:right w:val="none" w:sz="0" w:space="0" w:color="auto"/>
          </w:divBdr>
        </w:div>
        <w:div w:id="979729835">
          <w:marLeft w:val="547"/>
          <w:marRight w:val="0"/>
          <w:marTop w:val="154"/>
          <w:marBottom w:val="0"/>
          <w:divBdr>
            <w:top w:val="none" w:sz="0" w:space="0" w:color="auto"/>
            <w:left w:val="none" w:sz="0" w:space="0" w:color="auto"/>
            <w:bottom w:val="none" w:sz="0" w:space="0" w:color="auto"/>
            <w:right w:val="none" w:sz="0" w:space="0" w:color="auto"/>
          </w:divBdr>
        </w:div>
      </w:divsChild>
    </w:div>
    <w:div w:id="983776404">
      <w:bodyDiv w:val="1"/>
      <w:marLeft w:val="0"/>
      <w:marRight w:val="0"/>
      <w:marTop w:val="0"/>
      <w:marBottom w:val="0"/>
      <w:divBdr>
        <w:top w:val="none" w:sz="0" w:space="0" w:color="auto"/>
        <w:left w:val="none" w:sz="0" w:space="0" w:color="auto"/>
        <w:bottom w:val="none" w:sz="0" w:space="0" w:color="auto"/>
        <w:right w:val="none" w:sz="0" w:space="0" w:color="auto"/>
      </w:divBdr>
    </w:div>
    <w:div w:id="986471416">
      <w:bodyDiv w:val="1"/>
      <w:marLeft w:val="0"/>
      <w:marRight w:val="0"/>
      <w:marTop w:val="0"/>
      <w:marBottom w:val="0"/>
      <w:divBdr>
        <w:top w:val="none" w:sz="0" w:space="0" w:color="auto"/>
        <w:left w:val="none" w:sz="0" w:space="0" w:color="auto"/>
        <w:bottom w:val="none" w:sz="0" w:space="0" w:color="auto"/>
        <w:right w:val="none" w:sz="0" w:space="0" w:color="auto"/>
      </w:divBdr>
    </w:div>
    <w:div w:id="986473493">
      <w:bodyDiv w:val="1"/>
      <w:marLeft w:val="0"/>
      <w:marRight w:val="0"/>
      <w:marTop w:val="0"/>
      <w:marBottom w:val="0"/>
      <w:divBdr>
        <w:top w:val="none" w:sz="0" w:space="0" w:color="auto"/>
        <w:left w:val="none" w:sz="0" w:space="0" w:color="auto"/>
        <w:bottom w:val="none" w:sz="0" w:space="0" w:color="auto"/>
        <w:right w:val="none" w:sz="0" w:space="0" w:color="auto"/>
      </w:divBdr>
    </w:div>
    <w:div w:id="990864157">
      <w:bodyDiv w:val="1"/>
      <w:marLeft w:val="0"/>
      <w:marRight w:val="0"/>
      <w:marTop w:val="0"/>
      <w:marBottom w:val="0"/>
      <w:divBdr>
        <w:top w:val="none" w:sz="0" w:space="0" w:color="auto"/>
        <w:left w:val="none" w:sz="0" w:space="0" w:color="auto"/>
        <w:bottom w:val="none" w:sz="0" w:space="0" w:color="auto"/>
        <w:right w:val="none" w:sz="0" w:space="0" w:color="auto"/>
      </w:divBdr>
      <w:divsChild>
        <w:div w:id="86000386">
          <w:marLeft w:val="547"/>
          <w:marRight w:val="0"/>
          <w:marTop w:val="0"/>
          <w:marBottom w:val="0"/>
          <w:divBdr>
            <w:top w:val="none" w:sz="0" w:space="0" w:color="auto"/>
            <w:left w:val="none" w:sz="0" w:space="0" w:color="auto"/>
            <w:bottom w:val="none" w:sz="0" w:space="0" w:color="auto"/>
            <w:right w:val="none" w:sz="0" w:space="0" w:color="auto"/>
          </w:divBdr>
        </w:div>
        <w:div w:id="309019790">
          <w:marLeft w:val="547"/>
          <w:marRight w:val="0"/>
          <w:marTop w:val="0"/>
          <w:marBottom w:val="0"/>
          <w:divBdr>
            <w:top w:val="none" w:sz="0" w:space="0" w:color="auto"/>
            <w:left w:val="none" w:sz="0" w:space="0" w:color="auto"/>
            <w:bottom w:val="none" w:sz="0" w:space="0" w:color="auto"/>
            <w:right w:val="none" w:sz="0" w:space="0" w:color="auto"/>
          </w:divBdr>
        </w:div>
        <w:div w:id="803280739">
          <w:marLeft w:val="547"/>
          <w:marRight w:val="0"/>
          <w:marTop w:val="0"/>
          <w:marBottom w:val="0"/>
          <w:divBdr>
            <w:top w:val="none" w:sz="0" w:space="0" w:color="auto"/>
            <w:left w:val="none" w:sz="0" w:space="0" w:color="auto"/>
            <w:bottom w:val="none" w:sz="0" w:space="0" w:color="auto"/>
            <w:right w:val="none" w:sz="0" w:space="0" w:color="auto"/>
          </w:divBdr>
        </w:div>
        <w:div w:id="859898640">
          <w:marLeft w:val="547"/>
          <w:marRight w:val="0"/>
          <w:marTop w:val="0"/>
          <w:marBottom w:val="0"/>
          <w:divBdr>
            <w:top w:val="none" w:sz="0" w:space="0" w:color="auto"/>
            <w:left w:val="none" w:sz="0" w:space="0" w:color="auto"/>
            <w:bottom w:val="none" w:sz="0" w:space="0" w:color="auto"/>
            <w:right w:val="none" w:sz="0" w:space="0" w:color="auto"/>
          </w:divBdr>
        </w:div>
        <w:div w:id="986663986">
          <w:marLeft w:val="547"/>
          <w:marRight w:val="0"/>
          <w:marTop w:val="0"/>
          <w:marBottom w:val="0"/>
          <w:divBdr>
            <w:top w:val="none" w:sz="0" w:space="0" w:color="auto"/>
            <w:left w:val="none" w:sz="0" w:space="0" w:color="auto"/>
            <w:bottom w:val="none" w:sz="0" w:space="0" w:color="auto"/>
            <w:right w:val="none" w:sz="0" w:space="0" w:color="auto"/>
          </w:divBdr>
        </w:div>
      </w:divsChild>
    </w:div>
    <w:div w:id="1011957236">
      <w:bodyDiv w:val="1"/>
      <w:marLeft w:val="0"/>
      <w:marRight w:val="0"/>
      <w:marTop w:val="0"/>
      <w:marBottom w:val="0"/>
      <w:divBdr>
        <w:top w:val="none" w:sz="0" w:space="0" w:color="auto"/>
        <w:left w:val="none" w:sz="0" w:space="0" w:color="auto"/>
        <w:bottom w:val="none" w:sz="0" w:space="0" w:color="auto"/>
        <w:right w:val="none" w:sz="0" w:space="0" w:color="auto"/>
      </w:divBdr>
    </w:div>
    <w:div w:id="1019619685">
      <w:bodyDiv w:val="1"/>
      <w:marLeft w:val="0"/>
      <w:marRight w:val="0"/>
      <w:marTop w:val="0"/>
      <w:marBottom w:val="0"/>
      <w:divBdr>
        <w:top w:val="none" w:sz="0" w:space="0" w:color="auto"/>
        <w:left w:val="none" w:sz="0" w:space="0" w:color="auto"/>
        <w:bottom w:val="none" w:sz="0" w:space="0" w:color="auto"/>
        <w:right w:val="none" w:sz="0" w:space="0" w:color="auto"/>
      </w:divBdr>
    </w:div>
    <w:div w:id="1062024355">
      <w:bodyDiv w:val="1"/>
      <w:marLeft w:val="0"/>
      <w:marRight w:val="0"/>
      <w:marTop w:val="0"/>
      <w:marBottom w:val="0"/>
      <w:divBdr>
        <w:top w:val="none" w:sz="0" w:space="0" w:color="auto"/>
        <w:left w:val="none" w:sz="0" w:space="0" w:color="auto"/>
        <w:bottom w:val="none" w:sz="0" w:space="0" w:color="auto"/>
        <w:right w:val="none" w:sz="0" w:space="0" w:color="auto"/>
      </w:divBdr>
    </w:div>
    <w:div w:id="1066948775">
      <w:bodyDiv w:val="1"/>
      <w:marLeft w:val="0"/>
      <w:marRight w:val="0"/>
      <w:marTop w:val="0"/>
      <w:marBottom w:val="0"/>
      <w:divBdr>
        <w:top w:val="none" w:sz="0" w:space="0" w:color="auto"/>
        <w:left w:val="none" w:sz="0" w:space="0" w:color="auto"/>
        <w:bottom w:val="none" w:sz="0" w:space="0" w:color="auto"/>
        <w:right w:val="none" w:sz="0" w:space="0" w:color="auto"/>
      </w:divBdr>
      <w:divsChild>
        <w:div w:id="805322364">
          <w:marLeft w:val="547"/>
          <w:marRight w:val="0"/>
          <w:marTop w:val="154"/>
          <w:marBottom w:val="0"/>
          <w:divBdr>
            <w:top w:val="none" w:sz="0" w:space="0" w:color="auto"/>
            <w:left w:val="none" w:sz="0" w:space="0" w:color="auto"/>
            <w:bottom w:val="none" w:sz="0" w:space="0" w:color="auto"/>
            <w:right w:val="none" w:sz="0" w:space="0" w:color="auto"/>
          </w:divBdr>
        </w:div>
      </w:divsChild>
    </w:div>
    <w:div w:id="1131165589">
      <w:bodyDiv w:val="1"/>
      <w:marLeft w:val="0"/>
      <w:marRight w:val="0"/>
      <w:marTop w:val="0"/>
      <w:marBottom w:val="0"/>
      <w:divBdr>
        <w:top w:val="none" w:sz="0" w:space="0" w:color="auto"/>
        <w:left w:val="none" w:sz="0" w:space="0" w:color="auto"/>
        <w:bottom w:val="none" w:sz="0" w:space="0" w:color="auto"/>
        <w:right w:val="none" w:sz="0" w:space="0" w:color="auto"/>
      </w:divBdr>
    </w:div>
    <w:div w:id="1136486866">
      <w:bodyDiv w:val="1"/>
      <w:marLeft w:val="0"/>
      <w:marRight w:val="0"/>
      <w:marTop w:val="0"/>
      <w:marBottom w:val="0"/>
      <w:divBdr>
        <w:top w:val="none" w:sz="0" w:space="0" w:color="auto"/>
        <w:left w:val="none" w:sz="0" w:space="0" w:color="auto"/>
        <w:bottom w:val="none" w:sz="0" w:space="0" w:color="auto"/>
        <w:right w:val="none" w:sz="0" w:space="0" w:color="auto"/>
      </w:divBdr>
    </w:div>
    <w:div w:id="1156384285">
      <w:bodyDiv w:val="1"/>
      <w:marLeft w:val="0"/>
      <w:marRight w:val="0"/>
      <w:marTop w:val="0"/>
      <w:marBottom w:val="0"/>
      <w:divBdr>
        <w:top w:val="none" w:sz="0" w:space="0" w:color="auto"/>
        <w:left w:val="none" w:sz="0" w:space="0" w:color="auto"/>
        <w:bottom w:val="none" w:sz="0" w:space="0" w:color="auto"/>
        <w:right w:val="none" w:sz="0" w:space="0" w:color="auto"/>
      </w:divBdr>
    </w:div>
    <w:div w:id="1198277535">
      <w:bodyDiv w:val="1"/>
      <w:marLeft w:val="0"/>
      <w:marRight w:val="0"/>
      <w:marTop w:val="0"/>
      <w:marBottom w:val="0"/>
      <w:divBdr>
        <w:top w:val="none" w:sz="0" w:space="0" w:color="auto"/>
        <w:left w:val="none" w:sz="0" w:space="0" w:color="auto"/>
        <w:bottom w:val="none" w:sz="0" w:space="0" w:color="auto"/>
        <w:right w:val="none" w:sz="0" w:space="0" w:color="auto"/>
      </w:divBdr>
      <w:divsChild>
        <w:div w:id="902763050">
          <w:marLeft w:val="0"/>
          <w:marRight w:val="0"/>
          <w:marTop w:val="0"/>
          <w:marBottom w:val="0"/>
          <w:divBdr>
            <w:top w:val="none" w:sz="0" w:space="0" w:color="auto"/>
            <w:left w:val="none" w:sz="0" w:space="0" w:color="auto"/>
            <w:bottom w:val="none" w:sz="0" w:space="0" w:color="auto"/>
            <w:right w:val="none" w:sz="0" w:space="0" w:color="auto"/>
          </w:divBdr>
          <w:divsChild>
            <w:div w:id="791290694">
              <w:marLeft w:val="0"/>
              <w:marRight w:val="0"/>
              <w:marTop w:val="0"/>
              <w:marBottom w:val="0"/>
              <w:divBdr>
                <w:top w:val="none" w:sz="0" w:space="0" w:color="auto"/>
                <w:left w:val="none" w:sz="0" w:space="0" w:color="auto"/>
                <w:bottom w:val="none" w:sz="0" w:space="0" w:color="auto"/>
                <w:right w:val="none" w:sz="0" w:space="0" w:color="auto"/>
              </w:divBdr>
              <w:divsChild>
                <w:div w:id="32139049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81255269">
          <w:marLeft w:val="0"/>
          <w:marRight w:val="0"/>
          <w:marTop w:val="0"/>
          <w:marBottom w:val="0"/>
          <w:divBdr>
            <w:top w:val="none" w:sz="0" w:space="0" w:color="auto"/>
            <w:left w:val="none" w:sz="0" w:space="0" w:color="auto"/>
            <w:bottom w:val="none" w:sz="0" w:space="0" w:color="auto"/>
            <w:right w:val="none" w:sz="0" w:space="0" w:color="auto"/>
          </w:divBdr>
          <w:divsChild>
            <w:div w:id="1188982370">
              <w:marLeft w:val="0"/>
              <w:marRight w:val="0"/>
              <w:marTop w:val="0"/>
              <w:marBottom w:val="0"/>
              <w:divBdr>
                <w:top w:val="none" w:sz="0" w:space="0" w:color="auto"/>
                <w:left w:val="none" w:sz="0" w:space="0" w:color="auto"/>
                <w:bottom w:val="none" w:sz="0" w:space="0" w:color="auto"/>
                <w:right w:val="none" w:sz="0" w:space="0" w:color="auto"/>
              </w:divBdr>
              <w:divsChild>
                <w:div w:id="34426574">
                  <w:marLeft w:val="0"/>
                  <w:marRight w:val="0"/>
                  <w:marTop w:val="60"/>
                  <w:marBottom w:val="0"/>
                  <w:divBdr>
                    <w:top w:val="none" w:sz="0" w:space="0" w:color="auto"/>
                    <w:left w:val="none" w:sz="0" w:space="0" w:color="auto"/>
                    <w:bottom w:val="none" w:sz="0" w:space="0" w:color="auto"/>
                    <w:right w:val="none" w:sz="0" w:space="0" w:color="auto"/>
                  </w:divBdr>
                </w:div>
                <w:div w:id="756052619">
                  <w:marLeft w:val="0"/>
                  <w:marRight w:val="0"/>
                  <w:marTop w:val="60"/>
                  <w:marBottom w:val="0"/>
                  <w:divBdr>
                    <w:top w:val="none" w:sz="0" w:space="0" w:color="auto"/>
                    <w:left w:val="none" w:sz="0" w:space="0" w:color="auto"/>
                    <w:bottom w:val="none" w:sz="0" w:space="0" w:color="auto"/>
                    <w:right w:val="none" w:sz="0" w:space="0" w:color="auto"/>
                  </w:divBdr>
                </w:div>
                <w:div w:id="1661151369">
                  <w:marLeft w:val="0"/>
                  <w:marRight w:val="0"/>
                  <w:marTop w:val="60"/>
                  <w:marBottom w:val="0"/>
                  <w:divBdr>
                    <w:top w:val="none" w:sz="0" w:space="0" w:color="auto"/>
                    <w:left w:val="none" w:sz="0" w:space="0" w:color="auto"/>
                    <w:bottom w:val="none" w:sz="0" w:space="0" w:color="auto"/>
                    <w:right w:val="none" w:sz="0" w:space="0" w:color="auto"/>
                  </w:divBdr>
                </w:div>
                <w:div w:id="1683241938">
                  <w:marLeft w:val="0"/>
                  <w:marRight w:val="0"/>
                  <w:marTop w:val="60"/>
                  <w:marBottom w:val="0"/>
                  <w:divBdr>
                    <w:top w:val="none" w:sz="0" w:space="0" w:color="auto"/>
                    <w:left w:val="none" w:sz="0" w:space="0" w:color="auto"/>
                    <w:bottom w:val="none" w:sz="0" w:space="0" w:color="auto"/>
                    <w:right w:val="none" w:sz="0" w:space="0" w:color="auto"/>
                  </w:divBdr>
                </w:div>
                <w:div w:id="19776414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18467650">
      <w:bodyDiv w:val="1"/>
      <w:marLeft w:val="0"/>
      <w:marRight w:val="0"/>
      <w:marTop w:val="0"/>
      <w:marBottom w:val="0"/>
      <w:divBdr>
        <w:top w:val="none" w:sz="0" w:space="0" w:color="auto"/>
        <w:left w:val="none" w:sz="0" w:space="0" w:color="auto"/>
        <w:bottom w:val="none" w:sz="0" w:space="0" w:color="auto"/>
        <w:right w:val="none" w:sz="0" w:space="0" w:color="auto"/>
      </w:divBdr>
    </w:div>
    <w:div w:id="1226063123">
      <w:bodyDiv w:val="1"/>
      <w:marLeft w:val="0"/>
      <w:marRight w:val="0"/>
      <w:marTop w:val="0"/>
      <w:marBottom w:val="0"/>
      <w:divBdr>
        <w:top w:val="none" w:sz="0" w:space="0" w:color="auto"/>
        <w:left w:val="none" w:sz="0" w:space="0" w:color="auto"/>
        <w:bottom w:val="none" w:sz="0" w:space="0" w:color="auto"/>
        <w:right w:val="none" w:sz="0" w:space="0" w:color="auto"/>
      </w:divBdr>
      <w:divsChild>
        <w:div w:id="382096855">
          <w:marLeft w:val="547"/>
          <w:marRight w:val="0"/>
          <w:marTop w:val="134"/>
          <w:marBottom w:val="0"/>
          <w:divBdr>
            <w:top w:val="none" w:sz="0" w:space="0" w:color="auto"/>
            <w:left w:val="none" w:sz="0" w:space="0" w:color="auto"/>
            <w:bottom w:val="none" w:sz="0" w:space="0" w:color="auto"/>
            <w:right w:val="none" w:sz="0" w:space="0" w:color="auto"/>
          </w:divBdr>
        </w:div>
        <w:div w:id="413866852">
          <w:marLeft w:val="547"/>
          <w:marRight w:val="0"/>
          <w:marTop w:val="134"/>
          <w:marBottom w:val="0"/>
          <w:divBdr>
            <w:top w:val="none" w:sz="0" w:space="0" w:color="auto"/>
            <w:left w:val="none" w:sz="0" w:space="0" w:color="auto"/>
            <w:bottom w:val="none" w:sz="0" w:space="0" w:color="auto"/>
            <w:right w:val="none" w:sz="0" w:space="0" w:color="auto"/>
          </w:divBdr>
        </w:div>
        <w:div w:id="622199648">
          <w:marLeft w:val="547"/>
          <w:marRight w:val="0"/>
          <w:marTop w:val="134"/>
          <w:marBottom w:val="0"/>
          <w:divBdr>
            <w:top w:val="none" w:sz="0" w:space="0" w:color="auto"/>
            <w:left w:val="none" w:sz="0" w:space="0" w:color="auto"/>
            <w:bottom w:val="none" w:sz="0" w:space="0" w:color="auto"/>
            <w:right w:val="none" w:sz="0" w:space="0" w:color="auto"/>
          </w:divBdr>
        </w:div>
        <w:div w:id="745230346">
          <w:marLeft w:val="547"/>
          <w:marRight w:val="0"/>
          <w:marTop w:val="134"/>
          <w:marBottom w:val="0"/>
          <w:divBdr>
            <w:top w:val="none" w:sz="0" w:space="0" w:color="auto"/>
            <w:left w:val="none" w:sz="0" w:space="0" w:color="auto"/>
            <w:bottom w:val="none" w:sz="0" w:space="0" w:color="auto"/>
            <w:right w:val="none" w:sz="0" w:space="0" w:color="auto"/>
          </w:divBdr>
        </w:div>
        <w:div w:id="855002422">
          <w:marLeft w:val="547"/>
          <w:marRight w:val="0"/>
          <w:marTop w:val="134"/>
          <w:marBottom w:val="0"/>
          <w:divBdr>
            <w:top w:val="none" w:sz="0" w:space="0" w:color="auto"/>
            <w:left w:val="none" w:sz="0" w:space="0" w:color="auto"/>
            <w:bottom w:val="none" w:sz="0" w:space="0" w:color="auto"/>
            <w:right w:val="none" w:sz="0" w:space="0" w:color="auto"/>
          </w:divBdr>
        </w:div>
        <w:div w:id="2026321510">
          <w:marLeft w:val="547"/>
          <w:marRight w:val="0"/>
          <w:marTop w:val="134"/>
          <w:marBottom w:val="0"/>
          <w:divBdr>
            <w:top w:val="none" w:sz="0" w:space="0" w:color="auto"/>
            <w:left w:val="none" w:sz="0" w:space="0" w:color="auto"/>
            <w:bottom w:val="none" w:sz="0" w:space="0" w:color="auto"/>
            <w:right w:val="none" w:sz="0" w:space="0" w:color="auto"/>
          </w:divBdr>
        </w:div>
      </w:divsChild>
    </w:div>
    <w:div w:id="1249460941">
      <w:bodyDiv w:val="1"/>
      <w:marLeft w:val="0"/>
      <w:marRight w:val="0"/>
      <w:marTop w:val="0"/>
      <w:marBottom w:val="0"/>
      <w:divBdr>
        <w:top w:val="none" w:sz="0" w:space="0" w:color="auto"/>
        <w:left w:val="none" w:sz="0" w:space="0" w:color="auto"/>
        <w:bottom w:val="none" w:sz="0" w:space="0" w:color="auto"/>
        <w:right w:val="none" w:sz="0" w:space="0" w:color="auto"/>
      </w:divBdr>
    </w:div>
    <w:div w:id="1289702109">
      <w:bodyDiv w:val="1"/>
      <w:marLeft w:val="0"/>
      <w:marRight w:val="0"/>
      <w:marTop w:val="0"/>
      <w:marBottom w:val="0"/>
      <w:divBdr>
        <w:top w:val="none" w:sz="0" w:space="0" w:color="auto"/>
        <w:left w:val="none" w:sz="0" w:space="0" w:color="auto"/>
        <w:bottom w:val="none" w:sz="0" w:space="0" w:color="auto"/>
        <w:right w:val="none" w:sz="0" w:space="0" w:color="auto"/>
      </w:divBdr>
    </w:div>
    <w:div w:id="1324309204">
      <w:bodyDiv w:val="1"/>
      <w:marLeft w:val="0"/>
      <w:marRight w:val="0"/>
      <w:marTop w:val="0"/>
      <w:marBottom w:val="0"/>
      <w:divBdr>
        <w:top w:val="none" w:sz="0" w:space="0" w:color="auto"/>
        <w:left w:val="none" w:sz="0" w:space="0" w:color="auto"/>
        <w:bottom w:val="none" w:sz="0" w:space="0" w:color="auto"/>
        <w:right w:val="none" w:sz="0" w:space="0" w:color="auto"/>
      </w:divBdr>
    </w:div>
    <w:div w:id="1325742415">
      <w:bodyDiv w:val="1"/>
      <w:marLeft w:val="0"/>
      <w:marRight w:val="0"/>
      <w:marTop w:val="0"/>
      <w:marBottom w:val="0"/>
      <w:divBdr>
        <w:top w:val="none" w:sz="0" w:space="0" w:color="auto"/>
        <w:left w:val="none" w:sz="0" w:space="0" w:color="auto"/>
        <w:bottom w:val="none" w:sz="0" w:space="0" w:color="auto"/>
        <w:right w:val="none" w:sz="0" w:space="0" w:color="auto"/>
      </w:divBdr>
      <w:divsChild>
        <w:div w:id="56779866">
          <w:marLeft w:val="0"/>
          <w:marRight w:val="0"/>
          <w:marTop w:val="60"/>
          <w:marBottom w:val="0"/>
          <w:divBdr>
            <w:top w:val="none" w:sz="0" w:space="0" w:color="auto"/>
            <w:left w:val="none" w:sz="0" w:space="0" w:color="auto"/>
            <w:bottom w:val="none" w:sz="0" w:space="0" w:color="auto"/>
            <w:right w:val="none" w:sz="0" w:space="0" w:color="auto"/>
          </w:divBdr>
        </w:div>
        <w:div w:id="1012293308">
          <w:marLeft w:val="0"/>
          <w:marRight w:val="0"/>
          <w:marTop w:val="60"/>
          <w:marBottom w:val="0"/>
          <w:divBdr>
            <w:top w:val="none" w:sz="0" w:space="0" w:color="auto"/>
            <w:left w:val="none" w:sz="0" w:space="0" w:color="auto"/>
            <w:bottom w:val="none" w:sz="0" w:space="0" w:color="auto"/>
            <w:right w:val="none" w:sz="0" w:space="0" w:color="auto"/>
          </w:divBdr>
        </w:div>
        <w:div w:id="1350637895">
          <w:marLeft w:val="0"/>
          <w:marRight w:val="0"/>
          <w:marTop w:val="60"/>
          <w:marBottom w:val="0"/>
          <w:divBdr>
            <w:top w:val="none" w:sz="0" w:space="0" w:color="auto"/>
            <w:left w:val="none" w:sz="0" w:space="0" w:color="auto"/>
            <w:bottom w:val="none" w:sz="0" w:space="0" w:color="auto"/>
            <w:right w:val="none" w:sz="0" w:space="0" w:color="auto"/>
          </w:divBdr>
        </w:div>
        <w:div w:id="1903952354">
          <w:marLeft w:val="0"/>
          <w:marRight w:val="0"/>
          <w:marTop w:val="60"/>
          <w:marBottom w:val="0"/>
          <w:divBdr>
            <w:top w:val="none" w:sz="0" w:space="0" w:color="auto"/>
            <w:left w:val="none" w:sz="0" w:space="0" w:color="auto"/>
            <w:bottom w:val="none" w:sz="0" w:space="0" w:color="auto"/>
            <w:right w:val="none" w:sz="0" w:space="0" w:color="auto"/>
          </w:divBdr>
        </w:div>
        <w:div w:id="2011788929">
          <w:marLeft w:val="0"/>
          <w:marRight w:val="0"/>
          <w:marTop w:val="60"/>
          <w:marBottom w:val="0"/>
          <w:divBdr>
            <w:top w:val="none" w:sz="0" w:space="0" w:color="auto"/>
            <w:left w:val="none" w:sz="0" w:space="0" w:color="auto"/>
            <w:bottom w:val="none" w:sz="0" w:space="0" w:color="auto"/>
            <w:right w:val="none" w:sz="0" w:space="0" w:color="auto"/>
          </w:divBdr>
        </w:div>
      </w:divsChild>
    </w:div>
    <w:div w:id="1357730207">
      <w:bodyDiv w:val="1"/>
      <w:marLeft w:val="0"/>
      <w:marRight w:val="0"/>
      <w:marTop w:val="0"/>
      <w:marBottom w:val="0"/>
      <w:divBdr>
        <w:top w:val="none" w:sz="0" w:space="0" w:color="auto"/>
        <w:left w:val="none" w:sz="0" w:space="0" w:color="auto"/>
        <w:bottom w:val="none" w:sz="0" w:space="0" w:color="auto"/>
        <w:right w:val="none" w:sz="0" w:space="0" w:color="auto"/>
      </w:divBdr>
    </w:div>
    <w:div w:id="1363361410">
      <w:bodyDiv w:val="1"/>
      <w:marLeft w:val="0"/>
      <w:marRight w:val="0"/>
      <w:marTop w:val="0"/>
      <w:marBottom w:val="0"/>
      <w:divBdr>
        <w:top w:val="none" w:sz="0" w:space="0" w:color="auto"/>
        <w:left w:val="none" w:sz="0" w:space="0" w:color="auto"/>
        <w:bottom w:val="none" w:sz="0" w:space="0" w:color="auto"/>
        <w:right w:val="none" w:sz="0" w:space="0" w:color="auto"/>
      </w:divBdr>
    </w:div>
    <w:div w:id="1364599910">
      <w:bodyDiv w:val="1"/>
      <w:marLeft w:val="0"/>
      <w:marRight w:val="0"/>
      <w:marTop w:val="0"/>
      <w:marBottom w:val="0"/>
      <w:divBdr>
        <w:top w:val="none" w:sz="0" w:space="0" w:color="auto"/>
        <w:left w:val="none" w:sz="0" w:space="0" w:color="auto"/>
        <w:bottom w:val="none" w:sz="0" w:space="0" w:color="auto"/>
        <w:right w:val="none" w:sz="0" w:space="0" w:color="auto"/>
      </w:divBdr>
      <w:divsChild>
        <w:div w:id="353847963">
          <w:marLeft w:val="547"/>
          <w:marRight w:val="0"/>
          <w:marTop w:val="154"/>
          <w:marBottom w:val="0"/>
          <w:divBdr>
            <w:top w:val="none" w:sz="0" w:space="0" w:color="auto"/>
            <w:left w:val="none" w:sz="0" w:space="0" w:color="auto"/>
            <w:bottom w:val="none" w:sz="0" w:space="0" w:color="auto"/>
            <w:right w:val="none" w:sz="0" w:space="0" w:color="auto"/>
          </w:divBdr>
        </w:div>
        <w:div w:id="2138377339">
          <w:marLeft w:val="547"/>
          <w:marRight w:val="0"/>
          <w:marTop w:val="154"/>
          <w:marBottom w:val="0"/>
          <w:divBdr>
            <w:top w:val="none" w:sz="0" w:space="0" w:color="auto"/>
            <w:left w:val="none" w:sz="0" w:space="0" w:color="auto"/>
            <w:bottom w:val="none" w:sz="0" w:space="0" w:color="auto"/>
            <w:right w:val="none" w:sz="0" w:space="0" w:color="auto"/>
          </w:divBdr>
        </w:div>
      </w:divsChild>
    </w:div>
    <w:div w:id="1429036732">
      <w:bodyDiv w:val="1"/>
      <w:marLeft w:val="0"/>
      <w:marRight w:val="0"/>
      <w:marTop w:val="0"/>
      <w:marBottom w:val="0"/>
      <w:divBdr>
        <w:top w:val="none" w:sz="0" w:space="0" w:color="auto"/>
        <w:left w:val="none" w:sz="0" w:space="0" w:color="auto"/>
        <w:bottom w:val="none" w:sz="0" w:space="0" w:color="auto"/>
        <w:right w:val="none" w:sz="0" w:space="0" w:color="auto"/>
      </w:divBdr>
    </w:div>
    <w:div w:id="1433817193">
      <w:bodyDiv w:val="1"/>
      <w:marLeft w:val="0"/>
      <w:marRight w:val="0"/>
      <w:marTop w:val="0"/>
      <w:marBottom w:val="0"/>
      <w:divBdr>
        <w:top w:val="none" w:sz="0" w:space="0" w:color="auto"/>
        <w:left w:val="none" w:sz="0" w:space="0" w:color="auto"/>
        <w:bottom w:val="none" w:sz="0" w:space="0" w:color="auto"/>
        <w:right w:val="none" w:sz="0" w:space="0" w:color="auto"/>
      </w:divBdr>
    </w:div>
    <w:div w:id="1459030974">
      <w:bodyDiv w:val="1"/>
      <w:marLeft w:val="0"/>
      <w:marRight w:val="0"/>
      <w:marTop w:val="0"/>
      <w:marBottom w:val="0"/>
      <w:divBdr>
        <w:top w:val="none" w:sz="0" w:space="0" w:color="auto"/>
        <w:left w:val="none" w:sz="0" w:space="0" w:color="auto"/>
        <w:bottom w:val="none" w:sz="0" w:space="0" w:color="auto"/>
        <w:right w:val="none" w:sz="0" w:space="0" w:color="auto"/>
      </w:divBdr>
    </w:div>
    <w:div w:id="1488353484">
      <w:bodyDiv w:val="1"/>
      <w:marLeft w:val="0"/>
      <w:marRight w:val="0"/>
      <w:marTop w:val="0"/>
      <w:marBottom w:val="0"/>
      <w:divBdr>
        <w:top w:val="none" w:sz="0" w:space="0" w:color="auto"/>
        <w:left w:val="none" w:sz="0" w:space="0" w:color="auto"/>
        <w:bottom w:val="none" w:sz="0" w:space="0" w:color="auto"/>
        <w:right w:val="none" w:sz="0" w:space="0" w:color="auto"/>
      </w:divBdr>
    </w:div>
    <w:div w:id="1505822161">
      <w:bodyDiv w:val="1"/>
      <w:marLeft w:val="0"/>
      <w:marRight w:val="0"/>
      <w:marTop w:val="0"/>
      <w:marBottom w:val="0"/>
      <w:divBdr>
        <w:top w:val="none" w:sz="0" w:space="0" w:color="auto"/>
        <w:left w:val="none" w:sz="0" w:space="0" w:color="auto"/>
        <w:bottom w:val="none" w:sz="0" w:space="0" w:color="auto"/>
        <w:right w:val="none" w:sz="0" w:space="0" w:color="auto"/>
      </w:divBdr>
    </w:div>
    <w:div w:id="1511868077">
      <w:bodyDiv w:val="1"/>
      <w:marLeft w:val="0"/>
      <w:marRight w:val="0"/>
      <w:marTop w:val="0"/>
      <w:marBottom w:val="0"/>
      <w:divBdr>
        <w:top w:val="none" w:sz="0" w:space="0" w:color="auto"/>
        <w:left w:val="none" w:sz="0" w:space="0" w:color="auto"/>
        <w:bottom w:val="none" w:sz="0" w:space="0" w:color="auto"/>
        <w:right w:val="none" w:sz="0" w:space="0" w:color="auto"/>
      </w:divBdr>
    </w:div>
    <w:div w:id="1513377449">
      <w:bodyDiv w:val="1"/>
      <w:marLeft w:val="0"/>
      <w:marRight w:val="0"/>
      <w:marTop w:val="0"/>
      <w:marBottom w:val="0"/>
      <w:divBdr>
        <w:top w:val="none" w:sz="0" w:space="0" w:color="auto"/>
        <w:left w:val="none" w:sz="0" w:space="0" w:color="auto"/>
        <w:bottom w:val="none" w:sz="0" w:space="0" w:color="auto"/>
        <w:right w:val="none" w:sz="0" w:space="0" w:color="auto"/>
      </w:divBdr>
    </w:div>
    <w:div w:id="1571847951">
      <w:bodyDiv w:val="1"/>
      <w:marLeft w:val="0"/>
      <w:marRight w:val="0"/>
      <w:marTop w:val="0"/>
      <w:marBottom w:val="0"/>
      <w:divBdr>
        <w:top w:val="none" w:sz="0" w:space="0" w:color="auto"/>
        <w:left w:val="none" w:sz="0" w:space="0" w:color="auto"/>
        <w:bottom w:val="none" w:sz="0" w:space="0" w:color="auto"/>
        <w:right w:val="none" w:sz="0" w:space="0" w:color="auto"/>
      </w:divBdr>
    </w:div>
    <w:div w:id="1592932218">
      <w:bodyDiv w:val="1"/>
      <w:marLeft w:val="0"/>
      <w:marRight w:val="0"/>
      <w:marTop w:val="0"/>
      <w:marBottom w:val="0"/>
      <w:divBdr>
        <w:top w:val="none" w:sz="0" w:space="0" w:color="auto"/>
        <w:left w:val="none" w:sz="0" w:space="0" w:color="auto"/>
        <w:bottom w:val="none" w:sz="0" w:space="0" w:color="auto"/>
        <w:right w:val="none" w:sz="0" w:space="0" w:color="auto"/>
      </w:divBdr>
    </w:div>
    <w:div w:id="1594705811">
      <w:bodyDiv w:val="1"/>
      <w:marLeft w:val="0"/>
      <w:marRight w:val="0"/>
      <w:marTop w:val="0"/>
      <w:marBottom w:val="0"/>
      <w:divBdr>
        <w:top w:val="none" w:sz="0" w:space="0" w:color="auto"/>
        <w:left w:val="none" w:sz="0" w:space="0" w:color="auto"/>
        <w:bottom w:val="none" w:sz="0" w:space="0" w:color="auto"/>
        <w:right w:val="none" w:sz="0" w:space="0" w:color="auto"/>
      </w:divBdr>
    </w:div>
    <w:div w:id="1613977734">
      <w:bodyDiv w:val="1"/>
      <w:marLeft w:val="0"/>
      <w:marRight w:val="0"/>
      <w:marTop w:val="0"/>
      <w:marBottom w:val="0"/>
      <w:divBdr>
        <w:top w:val="none" w:sz="0" w:space="0" w:color="auto"/>
        <w:left w:val="none" w:sz="0" w:space="0" w:color="auto"/>
        <w:bottom w:val="none" w:sz="0" w:space="0" w:color="auto"/>
        <w:right w:val="none" w:sz="0" w:space="0" w:color="auto"/>
      </w:divBdr>
    </w:div>
    <w:div w:id="1615743985">
      <w:bodyDiv w:val="1"/>
      <w:marLeft w:val="0"/>
      <w:marRight w:val="0"/>
      <w:marTop w:val="0"/>
      <w:marBottom w:val="0"/>
      <w:divBdr>
        <w:top w:val="none" w:sz="0" w:space="0" w:color="auto"/>
        <w:left w:val="none" w:sz="0" w:space="0" w:color="auto"/>
        <w:bottom w:val="none" w:sz="0" w:space="0" w:color="auto"/>
        <w:right w:val="none" w:sz="0" w:space="0" w:color="auto"/>
      </w:divBdr>
    </w:div>
    <w:div w:id="1622490245">
      <w:bodyDiv w:val="1"/>
      <w:marLeft w:val="0"/>
      <w:marRight w:val="0"/>
      <w:marTop w:val="0"/>
      <w:marBottom w:val="0"/>
      <w:divBdr>
        <w:top w:val="none" w:sz="0" w:space="0" w:color="auto"/>
        <w:left w:val="none" w:sz="0" w:space="0" w:color="auto"/>
        <w:bottom w:val="none" w:sz="0" w:space="0" w:color="auto"/>
        <w:right w:val="none" w:sz="0" w:space="0" w:color="auto"/>
      </w:divBdr>
    </w:div>
    <w:div w:id="1639341569">
      <w:bodyDiv w:val="1"/>
      <w:marLeft w:val="0"/>
      <w:marRight w:val="0"/>
      <w:marTop w:val="0"/>
      <w:marBottom w:val="0"/>
      <w:divBdr>
        <w:top w:val="none" w:sz="0" w:space="0" w:color="auto"/>
        <w:left w:val="none" w:sz="0" w:space="0" w:color="auto"/>
        <w:bottom w:val="none" w:sz="0" w:space="0" w:color="auto"/>
        <w:right w:val="none" w:sz="0" w:space="0" w:color="auto"/>
      </w:divBdr>
    </w:div>
    <w:div w:id="1680309288">
      <w:bodyDiv w:val="1"/>
      <w:marLeft w:val="0"/>
      <w:marRight w:val="0"/>
      <w:marTop w:val="0"/>
      <w:marBottom w:val="0"/>
      <w:divBdr>
        <w:top w:val="none" w:sz="0" w:space="0" w:color="auto"/>
        <w:left w:val="none" w:sz="0" w:space="0" w:color="auto"/>
        <w:bottom w:val="none" w:sz="0" w:space="0" w:color="auto"/>
        <w:right w:val="none" w:sz="0" w:space="0" w:color="auto"/>
      </w:divBdr>
      <w:divsChild>
        <w:div w:id="1129513029">
          <w:marLeft w:val="0"/>
          <w:marRight w:val="0"/>
          <w:marTop w:val="0"/>
          <w:marBottom w:val="0"/>
          <w:divBdr>
            <w:top w:val="none" w:sz="0" w:space="0" w:color="auto"/>
            <w:left w:val="none" w:sz="0" w:space="0" w:color="auto"/>
            <w:bottom w:val="none" w:sz="0" w:space="0" w:color="auto"/>
            <w:right w:val="none" w:sz="0" w:space="0" w:color="auto"/>
          </w:divBdr>
          <w:divsChild>
            <w:div w:id="1889997970">
              <w:marLeft w:val="0"/>
              <w:marRight w:val="0"/>
              <w:marTop w:val="0"/>
              <w:marBottom w:val="0"/>
              <w:divBdr>
                <w:top w:val="none" w:sz="0" w:space="0" w:color="auto"/>
                <w:left w:val="none" w:sz="0" w:space="0" w:color="auto"/>
                <w:bottom w:val="none" w:sz="0" w:space="0" w:color="auto"/>
                <w:right w:val="none" w:sz="0" w:space="0" w:color="auto"/>
              </w:divBdr>
              <w:divsChild>
                <w:div w:id="588855661">
                  <w:marLeft w:val="0"/>
                  <w:marRight w:val="0"/>
                  <w:marTop w:val="60"/>
                  <w:marBottom w:val="0"/>
                  <w:divBdr>
                    <w:top w:val="none" w:sz="0" w:space="0" w:color="auto"/>
                    <w:left w:val="none" w:sz="0" w:space="0" w:color="auto"/>
                    <w:bottom w:val="none" w:sz="0" w:space="0" w:color="auto"/>
                    <w:right w:val="none" w:sz="0" w:space="0" w:color="auto"/>
                  </w:divBdr>
                </w:div>
                <w:div w:id="777219956">
                  <w:marLeft w:val="0"/>
                  <w:marRight w:val="0"/>
                  <w:marTop w:val="60"/>
                  <w:marBottom w:val="0"/>
                  <w:divBdr>
                    <w:top w:val="none" w:sz="0" w:space="0" w:color="auto"/>
                    <w:left w:val="none" w:sz="0" w:space="0" w:color="auto"/>
                    <w:bottom w:val="none" w:sz="0" w:space="0" w:color="auto"/>
                    <w:right w:val="none" w:sz="0" w:space="0" w:color="auto"/>
                  </w:divBdr>
                </w:div>
                <w:div w:id="18985872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77050075">
          <w:marLeft w:val="0"/>
          <w:marRight w:val="0"/>
          <w:marTop w:val="0"/>
          <w:marBottom w:val="0"/>
          <w:divBdr>
            <w:top w:val="none" w:sz="0" w:space="0" w:color="auto"/>
            <w:left w:val="none" w:sz="0" w:space="0" w:color="auto"/>
            <w:bottom w:val="none" w:sz="0" w:space="0" w:color="auto"/>
            <w:right w:val="none" w:sz="0" w:space="0" w:color="auto"/>
          </w:divBdr>
          <w:divsChild>
            <w:div w:id="196092582">
              <w:marLeft w:val="0"/>
              <w:marRight w:val="0"/>
              <w:marTop w:val="0"/>
              <w:marBottom w:val="0"/>
              <w:divBdr>
                <w:top w:val="none" w:sz="0" w:space="0" w:color="auto"/>
                <w:left w:val="none" w:sz="0" w:space="0" w:color="auto"/>
                <w:bottom w:val="none" w:sz="0" w:space="0" w:color="auto"/>
                <w:right w:val="none" w:sz="0" w:space="0" w:color="auto"/>
              </w:divBdr>
              <w:divsChild>
                <w:div w:id="41825535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 w:id="1707097771">
      <w:bodyDiv w:val="1"/>
      <w:marLeft w:val="0"/>
      <w:marRight w:val="0"/>
      <w:marTop w:val="0"/>
      <w:marBottom w:val="0"/>
      <w:divBdr>
        <w:top w:val="none" w:sz="0" w:space="0" w:color="auto"/>
        <w:left w:val="none" w:sz="0" w:space="0" w:color="auto"/>
        <w:bottom w:val="none" w:sz="0" w:space="0" w:color="auto"/>
        <w:right w:val="none" w:sz="0" w:space="0" w:color="auto"/>
      </w:divBdr>
    </w:div>
    <w:div w:id="1785493590">
      <w:bodyDiv w:val="1"/>
      <w:marLeft w:val="0"/>
      <w:marRight w:val="0"/>
      <w:marTop w:val="0"/>
      <w:marBottom w:val="0"/>
      <w:divBdr>
        <w:top w:val="none" w:sz="0" w:space="0" w:color="auto"/>
        <w:left w:val="none" w:sz="0" w:space="0" w:color="auto"/>
        <w:bottom w:val="none" w:sz="0" w:space="0" w:color="auto"/>
        <w:right w:val="none" w:sz="0" w:space="0" w:color="auto"/>
      </w:divBdr>
    </w:div>
    <w:div w:id="1824275072">
      <w:bodyDiv w:val="1"/>
      <w:marLeft w:val="0"/>
      <w:marRight w:val="0"/>
      <w:marTop w:val="0"/>
      <w:marBottom w:val="0"/>
      <w:divBdr>
        <w:top w:val="none" w:sz="0" w:space="0" w:color="auto"/>
        <w:left w:val="none" w:sz="0" w:space="0" w:color="auto"/>
        <w:bottom w:val="none" w:sz="0" w:space="0" w:color="auto"/>
        <w:right w:val="none" w:sz="0" w:space="0" w:color="auto"/>
      </w:divBdr>
    </w:div>
    <w:div w:id="1826244439">
      <w:bodyDiv w:val="1"/>
      <w:marLeft w:val="0"/>
      <w:marRight w:val="0"/>
      <w:marTop w:val="0"/>
      <w:marBottom w:val="0"/>
      <w:divBdr>
        <w:top w:val="none" w:sz="0" w:space="0" w:color="auto"/>
        <w:left w:val="none" w:sz="0" w:space="0" w:color="auto"/>
        <w:bottom w:val="none" w:sz="0" w:space="0" w:color="auto"/>
        <w:right w:val="none" w:sz="0" w:space="0" w:color="auto"/>
      </w:divBdr>
    </w:div>
    <w:div w:id="1963657036">
      <w:bodyDiv w:val="1"/>
      <w:marLeft w:val="0"/>
      <w:marRight w:val="0"/>
      <w:marTop w:val="0"/>
      <w:marBottom w:val="0"/>
      <w:divBdr>
        <w:top w:val="none" w:sz="0" w:space="0" w:color="auto"/>
        <w:left w:val="none" w:sz="0" w:space="0" w:color="auto"/>
        <w:bottom w:val="none" w:sz="0" w:space="0" w:color="auto"/>
        <w:right w:val="none" w:sz="0" w:space="0" w:color="auto"/>
      </w:divBdr>
    </w:div>
    <w:div w:id="1964997358">
      <w:bodyDiv w:val="1"/>
      <w:marLeft w:val="0"/>
      <w:marRight w:val="0"/>
      <w:marTop w:val="0"/>
      <w:marBottom w:val="0"/>
      <w:divBdr>
        <w:top w:val="none" w:sz="0" w:space="0" w:color="auto"/>
        <w:left w:val="none" w:sz="0" w:space="0" w:color="auto"/>
        <w:bottom w:val="none" w:sz="0" w:space="0" w:color="auto"/>
        <w:right w:val="none" w:sz="0" w:space="0" w:color="auto"/>
      </w:divBdr>
    </w:div>
    <w:div w:id="1992785024">
      <w:bodyDiv w:val="1"/>
      <w:marLeft w:val="0"/>
      <w:marRight w:val="0"/>
      <w:marTop w:val="0"/>
      <w:marBottom w:val="0"/>
      <w:divBdr>
        <w:top w:val="none" w:sz="0" w:space="0" w:color="auto"/>
        <w:left w:val="none" w:sz="0" w:space="0" w:color="auto"/>
        <w:bottom w:val="none" w:sz="0" w:space="0" w:color="auto"/>
        <w:right w:val="none" w:sz="0" w:space="0" w:color="auto"/>
      </w:divBdr>
    </w:div>
    <w:div w:id="2013022184">
      <w:bodyDiv w:val="1"/>
      <w:marLeft w:val="0"/>
      <w:marRight w:val="0"/>
      <w:marTop w:val="0"/>
      <w:marBottom w:val="0"/>
      <w:divBdr>
        <w:top w:val="none" w:sz="0" w:space="0" w:color="auto"/>
        <w:left w:val="none" w:sz="0" w:space="0" w:color="auto"/>
        <w:bottom w:val="none" w:sz="0" w:space="0" w:color="auto"/>
        <w:right w:val="none" w:sz="0" w:space="0" w:color="auto"/>
      </w:divBdr>
    </w:div>
    <w:div w:id="2013138082">
      <w:bodyDiv w:val="1"/>
      <w:marLeft w:val="0"/>
      <w:marRight w:val="0"/>
      <w:marTop w:val="0"/>
      <w:marBottom w:val="0"/>
      <w:divBdr>
        <w:top w:val="none" w:sz="0" w:space="0" w:color="auto"/>
        <w:left w:val="none" w:sz="0" w:space="0" w:color="auto"/>
        <w:bottom w:val="none" w:sz="0" w:space="0" w:color="auto"/>
        <w:right w:val="none" w:sz="0" w:space="0" w:color="auto"/>
      </w:divBdr>
      <w:divsChild>
        <w:div w:id="85805064">
          <w:marLeft w:val="547"/>
          <w:marRight w:val="0"/>
          <w:marTop w:val="154"/>
          <w:marBottom w:val="0"/>
          <w:divBdr>
            <w:top w:val="none" w:sz="0" w:space="0" w:color="auto"/>
            <w:left w:val="none" w:sz="0" w:space="0" w:color="auto"/>
            <w:bottom w:val="none" w:sz="0" w:space="0" w:color="auto"/>
            <w:right w:val="none" w:sz="0" w:space="0" w:color="auto"/>
          </w:divBdr>
        </w:div>
        <w:div w:id="317542142">
          <w:marLeft w:val="547"/>
          <w:marRight w:val="0"/>
          <w:marTop w:val="154"/>
          <w:marBottom w:val="0"/>
          <w:divBdr>
            <w:top w:val="none" w:sz="0" w:space="0" w:color="auto"/>
            <w:left w:val="none" w:sz="0" w:space="0" w:color="auto"/>
            <w:bottom w:val="none" w:sz="0" w:space="0" w:color="auto"/>
            <w:right w:val="none" w:sz="0" w:space="0" w:color="auto"/>
          </w:divBdr>
        </w:div>
        <w:div w:id="873153437">
          <w:marLeft w:val="547"/>
          <w:marRight w:val="0"/>
          <w:marTop w:val="154"/>
          <w:marBottom w:val="0"/>
          <w:divBdr>
            <w:top w:val="none" w:sz="0" w:space="0" w:color="auto"/>
            <w:left w:val="none" w:sz="0" w:space="0" w:color="auto"/>
            <w:bottom w:val="none" w:sz="0" w:space="0" w:color="auto"/>
            <w:right w:val="none" w:sz="0" w:space="0" w:color="auto"/>
          </w:divBdr>
        </w:div>
      </w:divsChild>
    </w:div>
    <w:div w:id="2048480465">
      <w:bodyDiv w:val="1"/>
      <w:marLeft w:val="0"/>
      <w:marRight w:val="0"/>
      <w:marTop w:val="0"/>
      <w:marBottom w:val="0"/>
      <w:divBdr>
        <w:top w:val="none" w:sz="0" w:space="0" w:color="auto"/>
        <w:left w:val="none" w:sz="0" w:space="0" w:color="auto"/>
        <w:bottom w:val="none" w:sz="0" w:space="0" w:color="auto"/>
        <w:right w:val="none" w:sz="0" w:space="0" w:color="auto"/>
      </w:divBdr>
    </w:div>
    <w:div w:id="2058775668">
      <w:bodyDiv w:val="1"/>
      <w:marLeft w:val="0"/>
      <w:marRight w:val="0"/>
      <w:marTop w:val="0"/>
      <w:marBottom w:val="0"/>
      <w:divBdr>
        <w:top w:val="none" w:sz="0" w:space="0" w:color="auto"/>
        <w:left w:val="none" w:sz="0" w:space="0" w:color="auto"/>
        <w:bottom w:val="none" w:sz="0" w:space="0" w:color="auto"/>
        <w:right w:val="none" w:sz="0" w:space="0" w:color="auto"/>
      </w:divBdr>
    </w:div>
    <w:div w:id="2066828528">
      <w:bodyDiv w:val="1"/>
      <w:marLeft w:val="0"/>
      <w:marRight w:val="0"/>
      <w:marTop w:val="0"/>
      <w:marBottom w:val="0"/>
      <w:divBdr>
        <w:top w:val="none" w:sz="0" w:space="0" w:color="auto"/>
        <w:left w:val="none" w:sz="0" w:space="0" w:color="auto"/>
        <w:bottom w:val="none" w:sz="0" w:space="0" w:color="auto"/>
        <w:right w:val="none" w:sz="0" w:space="0" w:color="auto"/>
      </w:divBdr>
    </w:div>
    <w:div w:id="213944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v.wales/nhs-wales-decarbonisation-strategic-delivery-plan"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oi.org/10.1016/S0140-6736(09)60935-1" TargetMode="External"/><Relationship Id="rId17" Type="http://schemas.openxmlformats.org/officeDocument/2006/relationships/hyperlink" Target="http://www.ICHDcarb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tworks.sustainablehealthcare.org.uk/resources/sustainability-impact-calculator"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climate-change-and-healt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mj.com/podcasts/planetcentredcare" TargetMode="External"/><Relationship Id="rId23" Type="http://schemas.openxmlformats.org/officeDocument/2006/relationships/hyperlink" Target="https://sustainablehealthcare.org.uk/what-we-do/green-surgery-challenge" TargetMode="External"/><Relationship Id="rId10" Type="http://schemas.openxmlformats.org/officeDocument/2006/relationships/image" Target="media/image3.tif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mj.com/content/bmj/381/bmj.p833.full.pdf" TargetMode="Externa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montero\OneDrive%20-%20St.%20George's%20University%20Of%20London\Desktop\Costs%20HD_Mapping_Feb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Distance</a:t>
            </a:r>
            <a:r>
              <a:rPr lang="en-GB" baseline="0"/>
              <a:t> from patient's home to dialysis unit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Sheet1!$A$2:$B$2</c:f>
              <c:strCache>
                <c:ptCount val="2"/>
                <c:pt idx="0">
                  <c:v>Distance from 
Previous Unit (Miles)</c:v>
                </c:pt>
                <c:pt idx="1">
                  <c:v>Distance from 
Current Unit (Miles)</c:v>
                </c:pt>
              </c:strCache>
            </c:strRef>
          </c:cat>
          <c:val>
            <c:numRef>
              <c:f>Sheet1!$A$3:$B$3</c:f>
              <c:numCache>
                <c:formatCode>General</c:formatCode>
                <c:ptCount val="2"/>
                <c:pt idx="0">
                  <c:v>6.6</c:v>
                </c:pt>
                <c:pt idx="1">
                  <c:v>3.3</c:v>
                </c:pt>
              </c:numCache>
            </c:numRef>
          </c:val>
          <c:smooth val="0"/>
          <c:extLst>
            <c:ext xmlns:c16="http://schemas.microsoft.com/office/drawing/2014/chart" uri="{C3380CC4-5D6E-409C-BE32-E72D297353CC}">
              <c16:uniqueId val="{00000000-2DD0-421B-8606-9DCE0CF7847C}"/>
            </c:ext>
          </c:extLst>
        </c:ser>
        <c:ser>
          <c:idx val="1"/>
          <c:order val="1"/>
          <c:spPr>
            <a:ln w="28575" cap="rnd">
              <a:solidFill>
                <a:schemeClr val="accent2"/>
              </a:solidFill>
              <a:round/>
            </a:ln>
            <a:effectLst/>
          </c:spPr>
          <c:marker>
            <c:symbol val="none"/>
          </c:marker>
          <c:cat>
            <c:strRef>
              <c:f>Sheet1!$A$2:$B$2</c:f>
              <c:strCache>
                <c:ptCount val="2"/>
                <c:pt idx="0">
                  <c:v>Distance from 
Previous Unit (Miles)</c:v>
                </c:pt>
                <c:pt idx="1">
                  <c:v>Distance from 
Current Unit (Miles)</c:v>
                </c:pt>
              </c:strCache>
            </c:strRef>
          </c:cat>
          <c:val>
            <c:numRef>
              <c:f>Sheet1!$A$4:$B$4</c:f>
              <c:numCache>
                <c:formatCode>General</c:formatCode>
                <c:ptCount val="2"/>
                <c:pt idx="0">
                  <c:v>9.4</c:v>
                </c:pt>
                <c:pt idx="1">
                  <c:v>3.3</c:v>
                </c:pt>
              </c:numCache>
            </c:numRef>
          </c:val>
          <c:smooth val="0"/>
          <c:extLst>
            <c:ext xmlns:c16="http://schemas.microsoft.com/office/drawing/2014/chart" uri="{C3380CC4-5D6E-409C-BE32-E72D297353CC}">
              <c16:uniqueId val="{00000001-2DD0-421B-8606-9DCE0CF7847C}"/>
            </c:ext>
          </c:extLst>
        </c:ser>
        <c:ser>
          <c:idx val="2"/>
          <c:order val="2"/>
          <c:spPr>
            <a:ln w="28575" cap="rnd">
              <a:solidFill>
                <a:schemeClr val="accent3"/>
              </a:solidFill>
              <a:round/>
            </a:ln>
            <a:effectLst/>
          </c:spPr>
          <c:marker>
            <c:symbol val="none"/>
          </c:marker>
          <c:cat>
            <c:strRef>
              <c:f>Sheet1!$A$2:$B$2</c:f>
              <c:strCache>
                <c:ptCount val="2"/>
                <c:pt idx="0">
                  <c:v>Distance from 
Previous Unit (Miles)</c:v>
                </c:pt>
                <c:pt idx="1">
                  <c:v>Distance from 
Current Unit (Miles)</c:v>
                </c:pt>
              </c:strCache>
            </c:strRef>
          </c:cat>
          <c:val>
            <c:numRef>
              <c:f>Sheet1!$A$5:$B$5</c:f>
              <c:numCache>
                <c:formatCode>General</c:formatCode>
                <c:ptCount val="2"/>
                <c:pt idx="0">
                  <c:v>11</c:v>
                </c:pt>
                <c:pt idx="1">
                  <c:v>6.4</c:v>
                </c:pt>
              </c:numCache>
            </c:numRef>
          </c:val>
          <c:smooth val="0"/>
          <c:extLst>
            <c:ext xmlns:c16="http://schemas.microsoft.com/office/drawing/2014/chart" uri="{C3380CC4-5D6E-409C-BE32-E72D297353CC}">
              <c16:uniqueId val="{00000002-2DD0-421B-8606-9DCE0CF7847C}"/>
            </c:ext>
          </c:extLst>
        </c:ser>
        <c:ser>
          <c:idx val="3"/>
          <c:order val="3"/>
          <c:spPr>
            <a:ln w="28575" cap="rnd">
              <a:solidFill>
                <a:schemeClr val="accent4"/>
              </a:solidFill>
              <a:round/>
            </a:ln>
            <a:effectLst/>
          </c:spPr>
          <c:marker>
            <c:symbol val="none"/>
          </c:marker>
          <c:cat>
            <c:strRef>
              <c:f>Sheet1!$A$2:$B$2</c:f>
              <c:strCache>
                <c:ptCount val="2"/>
                <c:pt idx="0">
                  <c:v>Distance from 
Previous Unit (Miles)</c:v>
                </c:pt>
                <c:pt idx="1">
                  <c:v>Distance from 
Current Unit (Miles)</c:v>
                </c:pt>
              </c:strCache>
            </c:strRef>
          </c:cat>
          <c:val>
            <c:numRef>
              <c:f>Sheet1!$A$6:$B$6</c:f>
              <c:numCache>
                <c:formatCode>General</c:formatCode>
                <c:ptCount val="2"/>
                <c:pt idx="0">
                  <c:v>7.7</c:v>
                </c:pt>
                <c:pt idx="1">
                  <c:v>5</c:v>
                </c:pt>
              </c:numCache>
            </c:numRef>
          </c:val>
          <c:smooth val="0"/>
          <c:extLst>
            <c:ext xmlns:c16="http://schemas.microsoft.com/office/drawing/2014/chart" uri="{C3380CC4-5D6E-409C-BE32-E72D297353CC}">
              <c16:uniqueId val="{00000003-2DD0-421B-8606-9DCE0CF7847C}"/>
            </c:ext>
          </c:extLst>
        </c:ser>
        <c:ser>
          <c:idx val="4"/>
          <c:order val="4"/>
          <c:spPr>
            <a:ln w="28575" cap="rnd">
              <a:solidFill>
                <a:schemeClr val="accent5"/>
              </a:solidFill>
              <a:round/>
            </a:ln>
            <a:effectLst/>
          </c:spPr>
          <c:marker>
            <c:symbol val="none"/>
          </c:marker>
          <c:cat>
            <c:strRef>
              <c:f>Sheet1!$A$2:$B$2</c:f>
              <c:strCache>
                <c:ptCount val="2"/>
                <c:pt idx="0">
                  <c:v>Distance from 
Previous Unit (Miles)</c:v>
                </c:pt>
                <c:pt idx="1">
                  <c:v>Distance from 
Current Unit (Miles)</c:v>
                </c:pt>
              </c:strCache>
            </c:strRef>
          </c:cat>
          <c:val>
            <c:numRef>
              <c:f>Sheet1!$A$7:$B$7</c:f>
              <c:numCache>
                <c:formatCode>General</c:formatCode>
                <c:ptCount val="2"/>
                <c:pt idx="0">
                  <c:v>5.5</c:v>
                </c:pt>
                <c:pt idx="1">
                  <c:v>4.8</c:v>
                </c:pt>
              </c:numCache>
            </c:numRef>
          </c:val>
          <c:smooth val="0"/>
          <c:extLst>
            <c:ext xmlns:c16="http://schemas.microsoft.com/office/drawing/2014/chart" uri="{C3380CC4-5D6E-409C-BE32-E72D297353CC}">
              <c16:uniqueId val="{00000004-2DD0-421B-8606-9DCE0CF7847C}"/>
            </c:ext>
          </c:extLst>
        </c:ser>
        <c:ser>
          <c:idx val="5"/>
          <c:order val="5"/>
          <c:spPr>
            <a:ln w="28575" cap="rnd">
              <a:solidFill>
                <a:schemeClr val="accent6"/>
              </a:solidFill>
              <a:round/>
            </a:ln>
            <a:effectLst/>
          </c:spPr>
          <c:marker>
            <c:symbol val="none"/>
          </c:marker>
          <c:cat>
            <c:strRef>
              <c:f>Sheet1!$A$2:$B$2</c:f>
              <c:strCache>
                <c:ptCount val="2"/>
                <c:pt idx="0">
                  <c:v>Distance from 
Previous Unit (Miles)</c:v>
                </c:pt>
                <c:pt idx="1">
                  <c:v>Distance from 
Current Unit (Miles)</c:v>
                </c:pt>
              </c:strCache>
            </c:strRef>
          </c:cat>
          <c:val>
            <c:numRef>
              <c:f>Sheet1!$A$8:$B$8</c:f>
              <c:numCache>
                <c:formatCode>General</c:formatCode>
                <c:ptCount val="2"/>
                <c:pt idx="0">
                  <c:v>8</c:v>
                </c:pt>
                <c:pt idx="1">
                  <c:v>2.2000000000000002</c:v>
                </c:pt>
              </c:numCache>
            </c:numRef>
          </c:val>
          <c:smooth val="0"/>
          <c:extLst>
            <c:ext xmlns:c16="http://schemas.microsoft.com/office/drawing/2014/chart" uri="{C3380CC4-5D6E-409C-BE32-E72D297353CC}">
              <c16:uniqueId val="{00000005-2DD0-421B-8606-9DCE0CF7847C}"/>
            </c:ext>
          </c:extLst>
        </c:ser>
        <c:ser>
          <c:idx val="6"/>
          <c:order val="6"/>
          <c:spPr>
            <a:ln w="28575" cap="rnd">
              <a:solidFill>
                <a:schemeClr val="accent1">
                  <a:lumMod val="6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Sheet1!$A$9:$B$9</c:f>
              <c:numCache>
                <c:formatCode>General</c:formatCode>
                <c:ptCount val="2"/>
                <c:pt idx="0">
                  <c:v>6.9</c:v>
                </c:pt>
                <c:pt idx="1">
                  <c:v>1.1000000000000001</c:v>
                </c:pt>
              </c:numCache>
            </c:numRef>
          </c:val>
          <c:smooth val="0"/>
          <c:extLst>
            <c:ext xmlns:c16="http://schemas.microsoft.com/office/drawing/2014/chart" uri="{C3380CC4-5D6E-409C-BE32-E72D297353CC}">
              <c16:uniqueId val="{00000006-2DD0-421B-8606-9DCE0CF7847C}"/>
            </c:ext>
          </c:extLst>
        </c:ser>
        <c:ser>
          <c:idx val="7"/>
          <c:order val="7"/>
          <c:spPr>
            <a:ln w="28575" cap="rnd">
              <a:solidFill>
                <a:schemeClr val="accent2">
                  <a:lumMod val="6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Sheet1!$A$10:$B$10</c:f>
              <c:numCache>
                <c:formatCode>General</c:formatCode>
                <c:ptCount val="2"/>
                <c:pt idx="0">
                  <c:v>7.9</c:v>
                </c:pt>
                <c:pt idx="1">
                  <c:v>2.7</c:v>
                </c:pt>
              </c:numCache>
            </c:numRef>
          </c:val>
          <c:smooth val="0"/>
          <c:extLst>
            <c:ext xmlns:c16="http://schemas.microsoft.com/office/drawing/2014/chart" uri="{C3380CC4-5D6E-409C-BE32-E72D297353CC}">
              <c16:uniqueId val="{00000007-2DD0-421B-8606-9DCE0CF7847C}"/>
            </c:ext>
          </c:extLst>
        </c:ser>
        <c:ser>
          <c:idx val="8"/>
          <c:order val="8"/>
          <c:spPr>
            <a:ln w="28575" cap="rnd">
              <a:solidFill>
                <a:schemeClr val="accent3">
                  <a:lumMod val="6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Sheet1!$A$11:$B$11</c:f>
              <c:numCache>
                <c:formatCode>General</c:formatCode>
                <c:ptCount val="2"/>
                <c:pt idx="0">
                  <c:v>6.3</c:v>
                </c:pt>
                <c:pt idx="1">
                  <c:v>2.9</c:v>
                </c:pt>
              </c:numCache>
            </c:numRef>
          </c:val>
          <c:smooth val="0"/>
          <c:extLst>
            <c:ext xmlns:c16="http://schemas.microsoft.com/office/drawing/2014/chart" uri="{C3380CC4-5D6E-409C-BE32-E72D297353CC}">
              <c16:uniqueId val="{00000008-2DD0-421B-8606-9DCE0CF7847C}"/>
            </c:ext>
          </c:extLst>
        </c:ser>
        <c:ser>
          <c:idx val="9"/>
          <c:order val="9"/>
          <c:spPr>
            <a:ln w="28575" cap="rnd">
              <a:solidFill>
                <a:schemeClr val="accent4">
                  <a:lumMod val="6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Sheet1!$A$12:$B$12</c:f>
              <c:numCache>
                <c:formatCode>General</c:formatCode>
                <c:ptCount val="2"/>
                <c:pt idx="0">
                  <c:v>4.5999999999999996</c:v>
                </c:pt>
                <c:pt idx="1">
                  <c:v>2.2999999999999998</c:v>
                </c:pt>
              </c:numCache>
            </c:numRef>
          </c:val>
          <c:smooth val="0"/>
          <c:extLst>
            <c:ext xmlns:c16="http://schemas.microsoft.com/office/drawing/2014/chart" uri="{C3380CC4-5D6E-409C-BE32-E72D297353CC}">
              <c16:uniqueId val="{00000009-2DD0-421B-8606-9DCE0CF7847C}"/>
            </c:ext>
          </c:extLst>
        </c:ser>
        <c:ser>
          <c:idx val="10"/>
          <c:order val="10"/>
          <c:spPr>
            <a:ln w="28575" cap="rnd">
              <a:solidFill>
                <a:schemeClr val="accent5">
                  <a:lumMod val="6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Sheet1!$A$13:$B$13</c:f>
              <c:numCache>
                <c:formatCode>General</c:formatCode>
                <c:ptCount val="2"/>
                <c:pt idx="0">
                  <c:v>5.7</c:v>
                </c:pt>
                <c:pt idx="1">
                  <c:v>3.9</c:v>
                </c:pt>
              </c:numCache>
            </c:numRef>
          </c:val>
          <c:smooth val="0"/>
          <c:extLst>
            <c:ext xmlns:c16="http://schemas.microsoft.com/office/drawing/2014/chart" uri="{C3380CC4-5D6E-409C-BE32-E72D297353CC}">
              <c16:uniqueId val="{0000000A-2DD0-421B-8606-9DCE0CF7847C}"/>
            </c:ext>
          </c:extLst>
        </c:ser>
        <c:ser>
          <c:idx val="11"/>
          <c:order val="11"/>
          <c:spPr>
            <a:ln w="28575" cap="rnd">
              <a:solidFill>
                <a:schemeClr val="accent6">
                  <a:lumMod val="6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Sheet1!$A$14:$B$14</c:f>
              <c:numCache>
                <c:formatCode>General</c:formatCode>
                <c:ptCount val="2"/>
                <c:pt idx="0">
                  <c:v>6.3</c:v>
                </c:pt>
                <c:pt idx="1">
                  <c:v>0.3</c:v>
                </c:pt>
              </c:numCache>
            </c:numRef>
          </c:val>
          <c:smooth val="0"/>
          <c:extLst>
            <c:ext xmlns:c16="http://schemas.microsoft.com/office/drawing/2014/chart" uri="{C3380CC4-5D6E-409C-BE32-E72D297353CC}">
              <c16:uniqueId val="{0000000B-2DD0-421B-8606-9DCE0CF7847C}"/>
            </c:ext>
          </c:extLst>
        </c:ser>
        <c:ser>
          <c:idx val="12"/>
          <c:order val="12"/>
          <c:spPr>
            <a:ln w="28575" cap="rnd">
              <a:solidFill>
                <a:schemeClr val="accent1">
                  <a:lumMod val="80000"/>
                  <a:lumOff val="2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Sheet1!$A$15:$B$15</c:f>
              <c:numCache>
                <c:formatCode>General</c:formatCode>
                <c:ptCount val="2"/>
                <c:pt idx="0">
                  <c:v>9.4</c:v>
                </c:pt>
                <c:pt idx="1">
                  <c:v>3.5</c:v>
                </c:pt>
              </c:numCache>
            </c:numRef>
          </c:val>
          <c:smooth val="0"/>
          <c:extLst>
            <c:ext xmlns:c16="http://schemas.microsoft.com/office/drawing/2014/chart" uri="{C3380CC4-5D6E-409C-BE32-E72D297353CC}">
              <c16:uniqueId val="{0000000C-2DD0-421B-8606-9DCE0CF7847C}"/>
            </c:ext>
          </c:extLst>
        </c:ser>
        <c:ser>
          <c:idx val="13"/>
          <c:order val="13"/>
          <c:spPr>
            <a:ln w="28575" cap="rnd">
              <a:solidFill>
                <a:schemeClr val="accent2">
                  <a:lumMod val="80000"/>
                  <a:lumOff val="2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Sheet1!$A$16:$B$16</c:f>
              <c:numCache>
                <c:formatCode>General</c:formatCode>
                <c:ptCount val="2"/>
                <c:pt idx="0">
                  <c:v>7.6</c:v>
                </c:pt>
                <c:pt idx="1">
                  <c:v>3.2</c:v>
                </c:pt>
              </c:numCache>
            </c:numRef>
          </c:val>
          <c:smooth val="0"/>
          <c:extLst>
            <c:ext xmlns:c16="http://schemas.microsoft.com/office/drawing/2014/chart" uri="{C3380CC4-5D6E-409C-BE32-E72D297353CC}">
              <c16:uniqueId val="{0000000D-2DD0-421B-8606-9DCE0CF7847C}"/>
            </c:ext>
          </c:extLst>
        </c:ser>
        <c:ser>
          <c:idx val="14"/>
          <c:order val="14"/>
          <c:spPr>
            <a:ln w="28575" cap="rnd">
              <a:solidFill>
                <a:schemeClr val="accent3">
                  <a:lumMod val="80000"/>
                  <a:lumOff val="2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Sheet1!$A$17:$B$17</c:f>
              <c:numCache>
                <c:formatCode>General</c:formatCode>
                <c:ptCount val="2"/>
                <c:pt idx="0">
                  <c:v>5.5</c:v>
                </c:pt>
                <c:pt idx="1">
                  <c:v>4.5999999999999996</c:v>
                </c:pt>
              </c:numCache>
            </c:numRef>
          </c:val>
          <c:smooth val="0"/>
          <c:extLst>
            <c:ext xmlns:c16="http://schemas.microsoft.com/office/drawing/2014/chart" uri="{C3380CC4-5D6E-409C-BE32-E72D297353CC}">
              <c16:uniqueId val="{0000000E-2DD0-421B-8606-9DCE0CF7847C}"/>
            </c:ext>
          </c:extLst>
        </c:ser>
        <c:ser>
          <c:idx val="15"/>
          <c:order val="15"/>
          <c:spPr>
            <a:ln w="28575" cap="rnd">
              <a:solidFill>
                <a:schemeClr val="accent4">
                  <a:lumMod val="80000"/>
                  <a:lumOff val="2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Sheet1!$A$18:$B$18</c:f>
              <c:numCache>
                <c:formatCode>General</c:formatCode>
                <c:ptCount val="2"/>
                <c:pt idx="0">
                  <c:v>8.5</c:v>
                </c:pt>
                <c:pt idx="1">
                  <c:v>2</c:v>
                </c:pt>
              </c:numCache>
            </c:numRef>
          </c:val>
          <c:smooth val="0"/>
          <c:extLst>
            <c:ext xmlns:c16="http://schemas.microsoft.com/office/drawing/2014/chart" uri="{C3380CC4-5D6E-409C-BE32-E72D297353CC}">
              <c16:uniqueId val="{0000000F-2DD0-421B-8606-9DCE0CF7847C}"/>
            </c:ext>
          </c:extLst>
        </c:ser>
        <c:ser>
          <c:idx val="16"/>
          <c:order val="16"/>
          <c:spPr>
            <a:ln w="28575" cap="rnd">
              <a:solidFill>
                <a:schemeClr val="accent5">
                  <a:lumMod val="80000"/>
                  <a:lumOff val="2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Sheet1!$A$19:$B$19</c:f>
              <c:numCache>
                <c:formatCode>General</c:formatCode>
                <c:ptCount val="2"/>
                <c:pt idx="0">
                  <c:v>8.3000000000000007</c:v>
                </c:pt>
                <c:pt idx="1">
                  <c:v>5.2</c:v>
                </c:pt>
              </c:numCache>
            </c:numRef>
          </c:val>
          <c:smooth val="0"/>
          <c:extLst>
            <c:ext xmlns:c16="http://schemas.microsoft.com/office/drawing/2014/chart" uri="{C3380CC4-5D6E-409C-BE32-E72D297353CC}">
              <c16:uniqueId val="{00000010-2DD0-421B-8606-9DCE0CF7847C}"/>
            </c:ext>
          </c:extLst>
        </c:ser>
        <c:ser>
          <c:idx val="17"/>
          <c:order val="17"/>
          <c:spPr>
            <a:ln w="28575" cap="rnd">
              <a:solidFill>
                <a:schemeClr val="accent6">
                  <a:lumMod val="80000"/>
                  <a:lumOff val="2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Sheet1!$A$20:$B$20</c:f>
              <c:numCache>
                <c:formatCode>General</c:formatCode>
                <c:ptCount val="2"/>
                <c:pt idx="0">
                  <c:v>7.9</c:v>
                </c:pt>
                <c:pt idx="1">
                  <c:v>2.1</c:v>
                </c:pt>
              </c:numCache>
            </c:numRef>
          </c:val>
          <c:smooth val="0"/>
          <c:extLst>
            <c:ext xmlns:c16="http://schemas.microsoft.com/office/drawing/2014/chart" uri="{C3380CC4-5D6E-409C-BE32-E72D297353CC}">
              <c16:uniqueId val="{00000011-2DD0-421B-8606-9DCE0CF7847C}"/>
            </c:ext>
          </c:extLst>
        </c:ser>
        <c:ser>
          <c:idx val="18"/>
          <c:order val="18"/>
          <c:spPr>
            <a:ln w="28575" cap="rnd">
              <a:solidFill>
                <a:schemeClr val="accent1">
                  <a:lumMod val="8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Sheet1!$A$21:$B$21</c:f>
              <c:numCache>
                <c:formatCode>General</c:formatCode>
                <c:ptCount val="2"/>
                <c:pt idx="0">
                  <c:v>5.2</c:v>
                </c:pt>
                <c:pt idx="1">
                  <c:v>1.8</c:v>
                </c:pt>
              </c:numCache>
            </c:numRef>
          </c:val>
          <c:smooth val="0"/>
          <c:extLst>
            <c:ext xmlns:c16="http://schemas.microsoft.com/office/drawing/2014/chart" uri="{C3380CC4-5D6E-409C-BE32-E72D297353CC}">
              <c16:uniqueId val="{00000012-2DD0-421B-8606-9DCE0CF7847C}"/>
            </c:ext>
          </c:extLst>
        </c:ser>
        <c:ser>
          <c:idx val="19"/>
          <c:order val="19"/>
          <c:spPr>
            <a:ln w="28575" cap="rnd">
              <a:solidFill>
                <a:schemeClr val="accent2">
                  <a:lumMod val="8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Sheet1!$A$22:$B$22</c:f>
              <c:numCache>
                <c:formatCode>General</c:formatCode>
                <c:ptCount val="2"/>
                <c:pt idx="0">
                  <c:v>7.2</c:v>
                </c:pt>
                <c:pt idx="1">
                  <c:v>3.7</c:v>
                </c:pt>
              </c:numCache>
            </c:numRef>
          </c:val>
          <c:smooth val="0"/>
          <c:extLst>
            <c:ext xmlns:c16="http://schemas.microsoft.com/office/drawing/2014/chart" uri="{C3380CC4-5D6E-409C-BE32-E72D297353CC}">
              <c16:uniqueId val="{00000013-2DD0-421B-8606-9DCE0CF7847C}"/>
            </c:ext>
          </c:extLst>
        </c:ser>
        <c:ser>
          <c:idx val="20"/>
          <c:order val="20"/>
          <c:spPr>
            <a:ln w="28575" cap="rnd">
              <a:solidFill>
                <a:schemeClr val="accent3">
                  <a:lumMod val="8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Sheet1!$A$23:$B$23</c:f>
              <c:numCache>
                <c:formatCode>General</c:formatCode>
                <c:ptCount val="2"/>
                <c:pt idx="0">
                  <c:v>7.2</c:v>
                </c:pt>
                <c:pt idx="1">
                  <c:v>4.5999999999999996</c:v>
                </c:pt>
              </c:numCache>
            </c:numRef>
          </c:val>
          <c:smooth val="0"/>
          <c:extLst>
            <c:ext xmlns:c16="http://schemas.microsoft.com/office/drawing/2014/chart" uri="{C3380CC4-5D6E-409C-BE32-E72D297353CC}">
              <c16:uniqueId val="{00000014-2DD0-421B-8606-9DCE0CF7847C}"/>
            </c:ext>
          </c:extLst>
        </c:ser>
        <c:ser>
          <c:idx val="21"/>
          <c:order val="21"/>
          <c:spPr>
            <a:ln w="28575" cap="rnd">
              <a:solidFill>
                <a:schemeClr val="accent4">
                  <a:lumMod val="8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Sheet1!$A$24:$B$24</c:f>
              <c:numCache>
                <c:formatCode>General</c:formatCode>
                <c:ptCount val="2"/>
                <c:pt idx="0">
                  <c:v>6.8</c:v>
                </c:pt>
                <c:pt idx="1">
                  <c:v>3.9</c:v>
                </c:pt>
              </c:numCache>
            </c:numRef>
          </c:val>
          <c:smooth val="0"/>
          <c:extLst>
            <c:ext xmlns:c16="http://schemas.microsoft.com/office/drawing/2014/chart" uri="{C3380CC4-5D6E-409C-BE32-E72D297353CC}">
              <c16:uniqueId val="{00000015-2DD0-421B-8606-9DCE0CF7847C}"/>
            </c:ext>
          </c:extLst>
        </c:ser>
        <c:ser>
          <c:idx val="22"/>
          <c:order val="22"/>
          <c:spPr>
            <a:ln w="28575" cap="rnd">
              <a:solidFill>
                <a:schemeClr val="accent5">
                  <a:lumMod val="8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Sheet1!$A$25:$B$25</c:f>
              <c:numCache>
                <c:formatCode>General</c:formatCode>
                <c:ptCount val="2"/>
                <c:pt idx="0">
                  <c:v>7.5</c:v>
                </c:pt>
                <c:pt idx="1">
                  <c:v>4.8</c:v>
                </c:pt>
              </c:numCache>
            </c:numRef>
          </c:val>
          <c:smooth val="0"/>
          <c:extLst>
            <c:ext xmlns:c16="http://schemas.microsoft.com/office/drawing/2014/chart" uri="{C3380CC4-5D6E-409C-BE32-E72D297353CC}">
              <c16:uniqueId val="{00000016-2DD0-421B-8606-9DCE0CF7847C}"/>
            </c:ext>
          </c:extLst>
        </c:ser>
        <c:ser>
          <c:idx val="23"/>
          <c:order val="23"/>
          <c:spPr>
            <a:ln w="28575" cap="rnd">
              <a:solidFill>
                <a:schemeClr val="accent6">
                  <a:lumMod val="8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Sheet1!$A$26:$B$26</c:f>
              <c:numCache>
                <c:formatCode>General</c:formatCode>
                <c:ptCount val="2"/>
                <c:pt idx="0">
                  <c:v>6.1</c:v>
                </c:pt>
                <c:pt idx="1">
                  <c:v>4</c:v>
                </c:pt>
              </c:numCache>
            </c:numRef>
          </c:val>
          <c:smooth val="0"/>
          <c:extLst>
            <c:ext xmlns:c16="http://schemas.microsoft.com/office/drawing/2014/chart" uri="{C3380CC4-5D6E-409C-BE32-E72D297353CC}">
              <c16:uniqueId val="{00000017-2DD0-421B-8606-9DCE0CF7847C}"/>
            </c:ext>
          </c:extLst>
        </c:ser>
        <c:ser>
          <c:idx val="24"/>
          <c:order val="24"/>
          <c:spPr>
            <a:ln w="28575" cap="rnd">
              <a:solidFill>
                <a:schemeClr val="accent1">
                  <a:lumMod val="60000"/>
                  <a:lumOff val="4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Sheet1!$A$27:$B$27</c:f>
              <c:numCache>
                <c:formatCode>General</c:formatCode>
                <c:ptCount val="2"/>
                <c:pt idx="0">
                  <c:v>6</c:v>
                </c:pt>
                <c:pt idx="1">
                  <c:v>0.4</c:v>
                </c:pt>
              </c:numCache>
            </c:numRef>
          </c:val>
          <c:smooth val="0"/>
          <c:extLst>
            <c:ext xmlns:c16="http://schemas.microsoft.com/office/drawing/2014/chart" uri="{C3380CC4-5D6E-409C-BE32-E72D297353CC}">
              <c16:uniqueId val="{00000018-2DD0-421B-8606-9DCE0CF7847C}"/>
            </c:ext>
          </c:extLst>
        </c:ser>
        <c:ser>
          <c:idx val="25"/>
          <c:order val="25"/>
          <c:spPr>
            <a:ln w="28575" cap="rnd">
              <a:solidFill>
                <a:schemeClr val="accent2">
                  <a:lumMod val="60000"/>
                  <a:lumOff val="4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Sheet1!$A$28:$B$28</c:f>
              <c:numCache>
                <c:formatCode>General</c:formatCode>
                <c:ptCount val="2"/>
                <c:pt idx="0">
                  <c:v>5.9</c:v>
                </c:pt>
                <c:pt idx="1">
                  <c:v>4.0999999999999996</c:v>
                </c:pt>
              </c:numCache>
            </c:numRef>
          </c:val>
          <c:smooth val="0"/>
          <c:extLst>
            <c:ext xmlns:c16="http://schemas.microsoft.com/office/drawing/2014/chart" uri="{C3380CC4-5D6E-409C-BE32-E72D297353CC}">
              <c16:uniqueId val="{00000019-2DD0-421B-8606-9DCE0CF7847C}"/>
            </c:ext>
          </c:extLst>
        </c:ser>
        <c:ser>
          <c:idx val="26"/>
          <c:order val="26"/>
          <c:spPr>
            <a:ln w="28575" cap="rnd">
              <a:solidFill>
                <a:schemeClr val="accent3">
                  <a:lumMod val="60000"/>
                  <a:lumOff val="4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Sheet1!$A$29:$B$29</c:f>
              <c:numCache>
                <c:formatCode>General</c:formatCode>
                <c:ptCount val="2"/>
                <c:pt idx="0">
                  <c:v>6</c:v>
                </c:pt>
                <c:pt idx="1">
                  <c:v>4.8</c:v>
                </c:pt>
              </c:numCache>
            </c:numRef>
          </c:val>
          <c:smooth val="0"/>
          <c:extLst>
            <c:ext xmlns:c16="http://schemas.microsoft.com/office/drawing/2014/chart" uri="{C3380CC4-5D6E-409C-BE32-E72D297353CC}">
              <c16:uniqueId val="{0000001A-2DD0-421B-8606-9DCE0CF7847C}"/>
            </c:ext>
          </c:extLst>
        </c:ser>
        <c:ser>
          <c:idx val="27"/>
          <c:order val="27"/>
          <c:spPr>
            <a:ln w="28575" cap="rnd">
              <a:solidFill>
                <a:schemeClr val="accent4">
                  <a:lumMod val="60000"/>
                  <a:lumOff val="4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Sheet1!$A$30:$B$30</c:f>
              <c:numCache>
                <c:formatCode>General</c:formatCode>
                <c:ptCount val="2"/>
                <c:pt idx="0">
                  <c:v>6</c:v>
                </c:pt>
                <c:pt idx="1">
                  <c:v>0.5</c:v>
                </c:pt>
              </c:numCache>
            </c:numRef>
          </c:val>
          <c:smooth val="0"/>
          <c:extLst>
            <c:ext xmlns:c16="http://schemas.microsoft.com/office/drawing/2014/chart" uri="{C3380CC4-5D6E-409C-BE32-E72D297353CC}">
              <c16:uniqueId val="{0000001B-2DD0-421B-8606-9DCE0CF7847C}"/>
            </c:ext>
          </c:extLst>
        </c:ser>
        <c:ser>
          <c:idx val="28"/>
          <c:order val="28"/>
          <c:spPr>
            <a:ln w="28575" cap="rnd">
              <a:solidFill>
                <a:schemeClr val="accent5">
                  <a:lumMod val="60000"/>
                  <a:lumOff val="4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Sheet1!$A$31:$B$31</c:f>
              <c:numCache>
                <c:formatCode>General</c:formatCode>
                <c:ptCount val="2"/>
                <c:pt idx="0">
                  <c:v>6.3</c:v>
                </c:pt>
                <c:pt idx="1">
                  <c:v>2</c:v>
                </c:pt>
              </c:numCache>
            </c:numRef>
          </c:val>
          <c:smooth val="0"/>
          <c:extLst>
            <c:ext xmlns:c16="http://schemas.microsoft.com/office/drawing/2014/chart" uri="{C3380CC4-5D6E-409C-BE32-E72D297353CC}">
              <c16:uniqueId val="{0000001C-2DD0-421B-8606-9DCE0CF7847C}"/>
            </c:ext>
          </c:extLst>
        </c:ser>
        <c:ser>
          <c:idx val="29"/>
          <c:order val="29"/>
          <c:spPr>
            <a:ln w="28575" cap="rnd">
              <a:solidFill>
                <a:schemeClr val="accent6">
                  <a:lumMod val="60000"/>
                  <a:lumOff val="4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Sheet1!$A$32:$B$32</c:f>
              <c:numCache>
                <c:formatCode>General</c:formatCode>
                <c:ptCount val="2"/>
                <c:pt idx="0">
                  <c:v>11</c:v>
                </c:pt>
                <c:pt idx="1">
                  <c:v>5.7</c:v>
                </c:pt>
              </c:numCache>
            </c:numRef>
          </c:val>
          <c:smooth val="0"/>
          <c:extLst>
            <c:ext xmlns:c16="http://schemas.microsoft.com/office/drawing/2014/chart" uri="{C3380CC4-5D6E-409C-BE32-E72D297353CC}">
              <c16:uniqueId val="{0000001D-2DD0-421B-8606-9DCE0CF7847C}"/>
            </c:ext>
          </c:extLst>
        </c:ser>
        <c:ser>
          <c:idx val="30"/>
          <c:order val="30"/>
          <c:spPr>
            <a:ln w="28575" cap="rnd">
              <a:solidFill>
                <a:schemeClr val="accent1">
                  <a:lumMod val="5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Sheet1!$A$33:$B$33</c:f>
              <c:numCache>
                <c:formatCode>General</c:formatCode>
                <c:ptCount val="2"/>
                <c:pt idx="0">
                  <c:v>7.8</c:v>
                </c:pt>
                <c:pt idx="1">
                  <c:v>1.7</c:v>
                </c:pt>
              </c:numCache>
            </c:numRef>
          </c:val>
          <c:smooth val="0"/>
          <c:extLst>
            <c:ext xmlns:c16="http://schemas.microsoft.com/office/drawing/2014/chart" uri="{C3380CC4-5D6E-409C-BE32-E72D297353CC}">
              <c16:uniqueId val="{0000001E-2DD0-421B-8606-9DCE0CF7847C}"/>
            </c:ext>
          </c:extLst>
        </c:ser>
        <c:ser>
          <c:idx val="31"/>
          <c:order val="31"/>
          <c:spPr>
            <a:ln w="28575" cap="rnd">
              <a:solidFill>
                <a:schemeClr val="accent2">
                  <a:lumMod val="5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Sheet1!$A$34:$B$34</c:f>
              <c:numCache>
                <c:formatCode>General</c:formatCode>
                <c:ptCount val="2"/>
                <c:pt idx="0">
                  <c:v>5.7</c:v>
                </c:pt>
                <c:pt idx="1">
                  <c:v>2.4</c:v>
                </c:pt>
              </c:numCache>
            </c:numRef>
          </c:val>
          <c:smooth val="0"/>
          <c:extLst>
            <c:ext xmlns:c16="http://schemas.microsoft.com/office/drawing/2014/chart" uri="{C3380CC4-5D6E-409C-BE32-E72D297353CC}">
              <c16:uniqueId val="{0000001F-2DD0-421B-8606-9DCE0CF7847C}"/>
            </c:ext>
          </c:extLst>
        </c:ser>
        <c:ser>
          <c:idx val="32"/>
          <c:order val="32"/>
          <c:spPr>
            <a:ln w="28575" cap="rnd">
              <a:solidFill>
                <a:schemeClr val="accent3">
                  <a:lumMod val="5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Sheet1!$A$35:$B$35</c:f>
              <c:numCache>
                <c:formatCode>General</c:formatCode>
                <c:ptCount val="2"/>
                <c:pt idx="0">
                  <c:v>7.2</c:v>
                </c:pt>
                <c:pt idx="1">
                  <c:v>2.4</c:v>
                </c:pt>
              </c:numCache>
            </c:numRef>
          </c:val>
          <c:smooth val="0"/>
          <c:extLst>
            <c:ext xmlns:c16="http://schemas.microsoft.com/office/drawing/2014/chart" uri="{C3380CC4-5D6E-409C-BE32-E72D297353CC}">
              <c16:uniqueId val="{00000020-2DD0-421B-8606-9DCE0CF7847C}"/>
            </c:ext>
          </c:extLst>
        </c:ser>
        <c:ser>
          <c:idx val="33"/>
          <c:order val="33"/>
          <c:spPr>
            <a:ln w="28575" cap="rnd">
              <a:solidFill>
                <a:schemeClr val="accent4">
                  <a:lumMod val="5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Sheet1!$A$36:$B$36</c:f>
              <c:numCache>
                <c:formatCode>General</c:formatCode>
                <c:ptCount val="2"/>
                <c:pt idx="0">
                  <c:v>11.8</c:v>
                </c:pt>
                <c:pt idx="1">
                  <c:v>3.9</c:v>
                </c:pt>
              </c:numCache>
            </c:numRef>
          </c:val>
          <c:smooth val="0"/>
          <c:extLst>
            <c:ext xmlns:c16="http://schemas.microsoft.com/office/drawing/2014/chart" uri="{C3380CC4-5D6E-409C-BE32-E72D297353CC}">
              <c16:uniqueId val="{00000021-2DD0-421B-8606-9DCE0CF7847C}"/>
            </c:ext>
          </c:extLst>
        </c:ser>
        <c:ser>
          <c:idx val="34"/>
          <c:order val="34"/>
          <c:spPr>
            <a:ln w="28575" cap="rnd">
              <a:solidFill>
                <a:schemeClr val="accent5">
                  <a:lumMod val="5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Sheet1!$A$37:$B$37</c:f>
              <c:numCache>
                <c:formatCode>General</c:formatCode>
                <c:ptCount val="2"/>
                <c:pt idx="0">
                  <c:v>7.2</c:v>
                </c:pt>
                <c:pt idx="1">
                  <c:v>4.2</c:v>
                </c:pt>
              </c:numCache>
            </c:numRef>
          </c:val>
          <c:smooth val="0"/>
          <c:extLst>
            <c:ext xmlns:c16="http://schemas.microsoft.com/office/drawing/2014/chart" uri="{C3380CC4-5D6E-409C-BE32-E72D297353CC}">
              <c16:uniqueId val="{00000022-2DD0-421B-8606-9DCE0CF7847C}"/>
            </c:ext>
          </c:extLst>
        </c:ser>
        <c:ser>
          <c:idx val="35"/>
          <c:order val="35"/>
          <c:spPr>
            <a:ln w="28575" cap="rnd">
              <a:solidFill>
                <a:schemeClr val="accent6">
                  <a:lumMod val="5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Sheet1!$A$38:$B$38</c:f>
              <c:numCache>
                <c:formatCode>General</c:formatCode>
                <c:ptCount val="2"/>
                <c:pt idx="0">
                  <c:v>7.2</c:v>
                </c:pt>
                <c:pt idx="1">
                  <c:v>4.2</c:v>
                </c:pt>
              </c:numCache>
            </c:numRef>
          </c:val>
          <c:smooth val="0"/>
          <c:extLst>
            <c:ext xmlns:c16="http://schemas.microsoft.com/office/drawing/2014/chart" uri="{C3380CC4-5D6E-409C-BE32-E72D297353CC}">
              <c16:uniqueId val="{00000023-2DD0-421B-8606-9DCE0CF7847C}"/>
            </c:ext>
          </c:extLst>
        </c:ser>
        <c:ser>
          <c:idx val="36"/>
          <c:order val="36"/>
          <c:spPr>
            <a:ln w="28575" cap="rnd">
              <a:solidFill>
                <a:schemeClr val="accent1">
                  <a:lumMod val="70000"/>
                  <a:lumOff val="3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Sheet1!$A$39:$B$39</c:f>
              <c:numCache>
                <c:formatCode>General</c:formatCode>
                <c:ptCount val="2"/>
                <c:pt idx="0">
                  <c:v>6.4</c:v>
                </c:pt>
                <c:pt idx="1">
                  <c:v>2.6</c:v>
                </c:pt>
              </c:numCache>
            </c:numRef>
          </c:val>
          <c:smooth val="0"/>
          <c:extLst>
            <c:ext xmlns:c16="http://schemas.microsoft.com/office/drawing/2014/chart" uri="{C3380CC4-5D6E-409C-BE32-E72D297353CC}">
              <c16:uniqueId val="{00000024-2DD0-421B-8606-9DCE0CF7847C}"/>
            </c:ext>
          </c:extLst>
        </c:ser>
        <c:ser>
          <c:idx val="37"/>
          <c:order val="37"/>
          <c:spPr>
            <a:ln w="28575" cap="rnd">
              <a:solidFill>
                <a:schemeClr val="accent2">
                  <a:lumMod val="70000"/>
                  <a:lumOff val="30000"/>
                </a:schemeClr>
              </a:solidFill>
              <a:round/>
            </a:ln>
            <a:effectLst/>
          </c:spPr>
          <c:marker>
            <c:symbol val="none"/>
          </c:marker>
          <c:cat>
            <c:strRef>
              <c:f>Sheet1!$A$2:$B$2</c:f>
              <c:strCache>
                <c:ptCount val="2"/>
                <c:pt idx="0">
                  <c:v>Distance from 
Previous Unit (Miles)</c:v>
                </c:pt>
                <c:pt idx="1">
                  <c:v>Distance from 
Current Unit (Miles)</c:v>
                </c:pt>
              </c:strCache>
            </c:strRef>
          </c:cat>
          <c:val>
            <c:numRef>
              <c:f>Sheet1!$A$40:$B$40</c:f>
              <c:numCache>
                <c:formatCode>General</c:formatCode>
                <c:ptCount val="2"/>
                <c:pt idx="0">
                  <c:v>8.9</c:v>
                </c:pt>
                <c:pt idx="1">
                  <c:v>4.0999999999999996</c:v>
                </c:pt>
              </c:numCache>
            </c:numRef>
          </c:val>
          <c:smooth val="0"/>
          <c:extLst>
            <c:ext xmlns:c16="http://schemas.microsoft.com/office/drawing/2014/chart" uri="{C3380CC4-5D6E-409C-BE32-E72D297353CC}">
              <c16:uniqueId val="{00000025-2DD0-421B-8606-9DCE0CF7847C}"/>
            </c:ext>
          </c:extLst>
        </c:ser>
        <c:dLbls>
          <c:showLegendKey val="0"/>
          <c:showVal val="0"/>
          <c:showCatName val="0"/>
          <c:showSerName val="0"/>
          <c:showPercent val="0"/>
          <c:showBubbleSize val="0"/>
        </c:dLbls>
        <c:smooth val="0"/>
        <c:axId val="1956946560"/>
        <c:axId val="1956955296"/>
      </c:lineChart>
      <c:catAx>
        <c:axId val="195694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6955296"/>
        <c:crosses val="autoZero"/>
        <c:auto val="1"/>
        <c:lblAlgn val="ctr"/>
        <c:lblOffset val="100"/>
        <c:noMultiLvlLbl val="0"/>
      </c:catAx>
      <c:valAx>
        <c:axId val="195695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694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asis">
  <a:themeElements>
    <a:clrScheme name="Custom 1">
      <a:dk1>
        <a:sysClr val="windowText" lastClr="000000"/>
      </a:dk1>
      <a:lt1>
        <a:sysClr val="window" lastClr="FFFFFF"/>
      </a:lt1>
      <a:dk2>
        <a:srgbClr val="44546A"/>
      </a:dk2>
      <a:lt2>
        <a:srgbClr val="E7E6E6"/>
      </a:lt2>
      <a:accent1>
        <a:srgbClr val="70AD47"/>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53FE-D6A2-4471-BC30-B5C8914B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4885</Words>
  <Characters>27847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Centre for Sustainable Healthcare</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Gibbs</dc:creator>
  <cp:keywords/>
  <dc:description/>
  <cp:lastModifiedBy>Ingeborg Steinbach</cp:lastModifiedBy>
  <cp:revision>2</cp:revision>
  <cp:lastPrinted>2022-05-25T12:50:00Z</cp:lastPrinted>
  <dcterms:created xsi:type="dcterms:W3CDTF">2023-12-14T21:08:00Z</dcterms:created>
  <dcterms:modified xsi:type="dcterms:W3CDTF">2023-12-14T21:08:00Z</dcterms:modified>
</cp:coreProperties>
</file>